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6B" w:rsidRPr="003236D1" w:rsidRDefault="004C7B6B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UNIVERSITY OF SPLIT</w:t>
      </w:r>
    </w:p>
    <w:p w:rsidR="004C7B6B" w:rsidRPr="003236D1" w:rsidRDefault="004C7B6B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SCHOOL OF MEDICINE</w:t>
      </w:r>
    </w:p>
    <w:p w:rsidR="004C7B6B" w:rsidRPr="003236D1" w:rsidRDefault="004C7B6B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 xml:space="preserve">PHARMACOLOGY </w:t>
      </w:r>
    </w:p>
    <w:p w:rsidR="00531464" w:rsidRPr="003236D1" w:rsidRDefault="00531464" w:rsidP="00C13011">
      <w:pPr>
        <w:rPr>
          <w:b/>
          <w:color w:val="000000" w:themeColor="text1"/>
        </w:rPr>
      </w:pPr>
    </w:p>
    <w:p w:rsidR="00531464" w:rsidRPr="003236D1" w:rsidRDefault="00531464" w:rsidP="00C13011">
      <w:pPr>
        <w:rPr>
          <w:b/>
          <w:color w:val="000000" w:themeColor="text1"/>
        </w:rPr>
      </w:pPr>
    </w:p>
    <w:p w:rsidR="004C7B6B" w:rsidRPr="003236D1" w:rsidRDefault="004C7B6B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LITERATURE:</w:t>
      </w:r>
    </w:p>
    <w:p w:rsidR="004C7B6B" w:rsidRPr="003236D1" w:rsidRDefault="004C7B6B" w:rsidP="00C13011">
      <w:pPr>
        <w:rPr>
          <w:b/>
          <w:color w:val="000000" w:themeColor="text1"/>
        </w:rPr>
      </w:pPr>
      <w:proofErr w:type="spellStart"/>
      <w:r w:rsidRPr="003236D1">
        <w:rPr>
          <w:b/>
          <w:color w:val="000000" w:themeColor="text1"/>
        </w:rPr>
        <w:t>Katzung</w:t>
      </w:r>
      <w:proofErr w:type="spellEnd"/>
      <w:r w:rsidRPr="003236D1">
        <w:rPr>
          <w:b/>
          <w:color w:val="000000" w:themeColor="text1"/>
        </w:rPr>
        <w:t xml:space="preserve"> BG, Masters S, Trevor AJ. </w:t>
      </w:r>
      <w:r w:rsidRPr="003236D1">
        <w:rPr>
          <w:b/>
          <w:i/>
          <w:iCs/>
          <w:color w:val="000000" w:themeColor="text1"/>
        </w:rPr>
        <w:t>Basic and Clinical Pharmacology</w:t>
      </w:r>
      <w:r w:rsidR="00CC69D1" w:rsidRPr="003236D1">
        <w:rPr>
          <w:b/>
          <w:i/>
          <w:iCs/>
          <w:color w:val="000000" w:themeColor="text1"/>
        </w:rPr>
        <w:t>,</w:t>
      </w:r>
      <w:r w:rsidRPr="003236D1">
        <w:rPr>
          <w:b/>
          <w:i/>
          <w:iCs/>
          <w:color w:val="000000" w:themeColor="text1"/>
        </w:rPr>
        <w:t xml:space="preserve"> 14</w:t>
      </w:r>
      <w:r w:rsidRPr="003236D1">
        <w:rPr>
          <w:b/>
          <w:i/>
          <w:iCs/>
          <w:color w:val="000000" w:themeColor="text1"/>
          <w:vertAlign w:val="superscript"/>
        </w:rPr>
        <w:t>th</w:t>
      </w:r>
      <w:r w:rsidRPr="003236D1">
        <w:rPr>
          <w:b/>
          <w:color w:val="000000" w:themeColor="text1"/>
        </w:rPr>
        <w:t xml:space="preserve"> </w:t>
      </w:r>
      <w:r w:rsidRPr="003236D1">
        <w:rPr>
          <w:b/>
          <w:i/>
          <w:iCs/>
          <w:color w:val="000000" w:themeColor="text1"/>
        </w:rPr>
        <w:t>edition</w:t>
      </w:r>
      <w:r w:rsidRPr="003236D1">
        <w:rPr>
          <w:b/>
          <w:color w:val="000000" w:themeColor="text1"/>
        </w:rPr>
        <w:t>. New York: McGraw-Hill Medical; 2018</w:t>
      </w:r>
    </w:p>
    <w:p w:rsidR="008D376F" w:rsidRPr="003236D1" w:rsidRDefault="008D376F" w:rsidP="00C13011">
      <w:pPr>
        <w:rPr>
          <w:b/>
          <w:color w:val="000000" w:themeColor="text1"/>
        </w:rPr>
      </w:pPr>
    </w:p>
    <w:p w:rsidR="004C7B6B" w:rsidRPr="003236D1" w:rsidRDefault="004C7B6B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EXAM MATERIAL FROM THE TEXTBOOK</w:t>
      </w:r>
    </w:p>
    <w:p w:rsidR="00531464" w:rsidRPr="003236D1" w:rsidRDefault="00531464" w:rsidP="00C13011">
      <w:pPr>
        <w:rPr>
          <w:b/>
          <w:color w:val="000000" w:themeColor="text1"/>
        </w:rPr>
      </w:pPr>
    </w:p>
    <w:p w:rsidR="00202277" w:rsidRPr="003236D1" w:rsidRDefault="00202277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 xml:space="preserve">The purpose of this material is to assist students in preparing for the exam in pharmacology. Entire </w:t>
      </w:r>
      <w:r w:rsidR="003236D1">
        <w:rPr>
          <w:b/>
          <w:color w:val="000000" w:themeColor="text1"/>
        </w:rPr>
        <w:t>c</w:t>
      </w:r>
      <w:r w:rsidR="00B2223C" w:rsidRPr="003236D1">
        <w:rPr>
          <w:b/>
          <w:color w:val="000000" w:themeColor="text1"/>
        </w:rPr>
        <w:t>hapter</w:t>
      </w:r>
      <w:r w:rsidR="003236D1">
        <w:rPr>
          <w:b/>
          <w:color w:val="000000" w:themeColor="text1"/>
        </w:rPr>
        <w:t>s or their sections that</w:t>
      </w:r>
      <w:r w:rsidRPr="003236D1">
        <w:rPr>
          <w:b/>
          <w:color w:val="000000" w:themeColor="text1"/>
        </w:rPr>
        <w:t xml:space="preserve"> are not part of the exam curricula are marked, as well as the parts needing particular attention. </w:t>
      </w:r>
      <w:r w:rsidRPr="003236D1">
        <w:rPr>
          <w:rStyle w:val="hps"/>
          <w:b/>
          <w:color w:val="000000" w:themeColor="text1"/>
        </w:rPr>
        <w:t>The listed generic</w:t>
      </w:r>
      <w:r w:rsidRPr="003236D1">
        <w:rPr>
          <w:b/>
          <w:color w:val="000000" w:themeColor="text1"/>
        </w:rPr>
        <w:t xml:space="preserve"> </w:t>
      </w:r>
      <w:r w:rsidRPr="003236D1">
        <w:rPr>
          <w:rStyle w:val="hps"/>
          <w:b/>
          <w:color w:val="000000" w:themeColor="text1"/>
        </w:rPr>
        <w:t>names</w:t>
      </w:r>
      <w:r w:rsidRPr="003236D1">
        <w:rPr>
          <w:b/>
          <w:color w:val="000000" w:themeColor="text1"/>
        </w:rPr>
        <w:t xml:space="preserve"> </w:t>
      </w:r>
      <w:r w:rsidRPr="003236D1">
        <w:rPr>
          <w:rStyle w:val="hps"/>
          <w:b/>
          <w:color w:val="000000" w:themeColor="text1"/>
        </w:rPr>
        <w:t>are</w:t>
      </w:r>
      <w:r w:rsidRPr="003236D1">
        <w:rPr>
          <w:b/>
          <w:color w:val="000000" w:themeColor="text1"/>
        </w:rPr>
        <w:t xml:space="preserve"> </w:t>
      </w:r>
      <w:r w:rsidRPr="003236D1">
        <w:rPr>
          <w:rStyle w:val="hps"/>
          <w:b/>
          <w:color w:val="000000" w:themeColor="text1"/>
        </w:rPr>
        <w:t>typical</w:t>
      </w:r>
      <w:r w:rsidRPr="003236D1">
        <w:rPr>
          <w:b/>
          <w:color w:val="000000" w:themeColor="text1"/>
        </w:rPr>
        <w:t xml:space="preserve"> </w:t>
      </w:r>
      <w:r w:rsidRPr="003236D1">
        <w:rPr>
          <w:rStyle w:val="hps"/>
          <w:b/>
          <w:color w:val="000000" w:themeColor="text1"/>
        </w:rPr>
        <w:t>representatives of</w:t>
      </w:r>
      <w:r w:rsidRPr="003236D1">
        <w:rPr>
          <w:b/>
          <w:color w:val="000000" w:themeColor="text1"/>
        </w:rPr>
        <w:t xml:space="preserve"> </w:t>
      </w:r>
      <w:r w:rsidRPr="003236D1">
        <w:rPr>
          <w:rStyle w:val="hps"/>
          <w:b/>
          <w:color w:val="000000" w:themeColor="text1"/>
        </w:rPr>
        <w:t>a particular</w:t>
      </w:r>
      <w:r w:rsidRPr="003236D1">
        <w:rPr>
          <w:b/>
          <w:color w:val="000000" w:themeColor="text1"/>
        </w:rPr>
        <w:t xml:space="preserve"> drug </w:t>
      </w:r>
      <w:r w:rsidRPr="003236D1">
        <w:rPr>
          <w:rStyle w:val="hps"/>
          <w:b/>
          <w:color w:val="000000" w:themeColor="text1"/>
        </w:rPr>
        <w:t>group</w:t>
      </w:r>
      <w:r w:rsidRPr="003236D1">
        <w:rPr>
          <w:b/>
          <w:color w:val="000000" w:themeColor="text1"/>
        </w:rPr>
        <w:t xml:space="preserve"> and they </w:t>
      </w:r>
      <w:r w:rsidRPr="003236D1">
        <w:rPr>
          <w:rStyle w:val="hps"/>
          <w:b/>
          <w:color w:val="000000" w:themeColor="text1"/>
        </w:rPr>
        <w:t xml:space="preserve">represent </w:t>
      </w:r>
      <w:r w:rsidR="003236D1">
        <w:rPr>
          <w:rStyle w:val="hps"/>
          <w:b/>
          <w:color w:val="000000" w:themeColor="text1"/>
        </w:rPr>
        <w:t xml:space="preserve">a </w:t>
      </w:r>
      <w:r w:rsidRPr="003236D1">
        <w:rPr>
          <w:rStyle w:val="hps"/>
          <w:b/>
          <w:color w:val="000000" w:themeColor="text1"/>
        </w:rPr>
        <w:t>majority of the</w:t>
      </w:r>
      <w:r w:rsidRPr="003236D1">
        <w:rPr>
          <w:b/>
          <w:color w:val="000000" w:themeColor="text1"/>
        </w:rPr>
        <w:t xml:space="preserve"> </w:t>
      </w:r>
      <w:r w:rsidRPr="003236D1">
        <w:rPr>
          <w:rStyle w:val="hps"/>
          <w:b/>
          <w:color w:val="000000" w:themeColor="text1"/>
        </w:rPr>
        <w:t>drugs to be memorized for the final exam</w:t>
      </w:r>
      <w:r w:rsidRPr="003236D1">
        <w:rPr>
          <w:b/>
          <w:color w:val="000000" w:themeColor="text1"/>
        </w:rPr>
        <w:t>. The s</w:t>
      </w:r>
      <w:r w:rsidRPr="003236D1">
        <w:rPr>
          <w:rStyle w:val="hps"/>
          <w:b/>
          <w:color w:val="000000" w:themeColor="text1"/>
        </w:rPr>
        <w:t xml:space="preserve">ummary </w:t>
      </w:r>
      <w:r w:rsidR="0067120C">
        <w:rPr>
          <w:rStyle w:val="hps"/>
          <w:b/>
          <w:color w:val="000000" w:themeColor="text1"/>
        </w:rPr>
        <w:t>Table</w:t>
      </w:r>
      <w:r w:rsidRPr="003236D1">
        <w:rPr>
          <w:rStyle w:val="hps"/>
          <w:b/>
          <w:color w:val="000000" w:themeColor="text1"/>
        </w:rPr>
        <w:t>s</w:t>
      </w:r>
      <w:r w:rsidRPr="003236D1">
        <w:rPr>
          <w:b/>
          <w:color w:val="000000" w:themeColor="text1"/>
        </w:rPr>
        <w:t xml:space="preserve"> </w:t>
      </w:r>
      <w:r w:rsidRPr="003236D1">
        <w:rPr>
          <w:rStyle w:val="hps"/>
          <w:b/>
          <w:color w:val="000000" w:themeColor="text1"/>
        </w:rPr>
        <w:t>at the end</w:t>
      </w:r>
      <w:r w:rsidRPr="003236D1">
        <w:rPr>
          <w:b/>
          <w:color w:val="000000" w:themeColor="text1"/>
        </w:rPr>
        <w:t xml:space="preserve"> </w:t>
      </w:r>
      <w:r w:rsidRPr="003236D1">
        <w:rPr>
          <w:rStyle w:val="hps"/>
          <w:b/>
          <w:color w:val="000000" w:themeColor="text1"/>
        </w:rPr>
        <w:t xml:space="preserve">of each </w:t>
      </w:r>
      <w:r w:rsidR="003236D1">
        <w:rPr>
          <w:rStyle w:val="hps"/>
          <w:b/>
          <w:color w:val="000000" w:themeColor="text1"/>
        </w:rPr>
        <w:t>c</w:t>
      </w:r>
      <w:r w:rsidR="00B2223C" w:rsidRPr="003236D1">
        <w:rPr>
          <w:rStyle w:val="hps"/>
          <w:b/>
          <w:color w:val="000000" w:themeColor="text1"/>
        </w:rPr>
        <w:t>hapter</w:t>
      </w:r>
      <w:r w:rsidRPr="003236D1">
        <w:rPr>
          <w:b/>
          <w:color w:val="000000" w:themeColor="text1"/>
        </w:rPr>
        <w:t xml:space="preserve"> may be helpful for review purposes as they provide condensed key information </w:t>
      </w:r>
      <w:r w:rsidRPr="003236D1">
        <w:rPr>
          <w:rStyle w:val="hps"/>
          <w:b/>
          <w:color w:val="000000" w:themeColor="text1"/>
        </w:rPr>
        <w:t>about</w:t>
      </w:r>
      <w:r w:rsidRPr="003236D1">
        <w:rPr>
          <w:b/>
          <w:color w:val="000000" w:themeColor="text1"/>
        </w:rPr>
        <w:t xml:space="preserve"> characteristic drugs from </w:t>
      </w:r>
      <w:r w:rsidRPr="003236D1">
        <w:rPr>
          <w:rStyle w:val="hps"/>
          <w:b/>
          <w:color w:val="000000" w:themeColor="text1"/>
        </w:rPr>
        <w:t xml:space="preserve">different drug groups. </w:t>
      </w:r>
    </w:p>
    <w:p w:rsidR="00531464" w:rsidRPr="003236D1" w:rsidRDefault="00531464" w:rsidP="00C13011">
      <w:pPr>
        <w:rPr>
          <w:b/>
          <w:color w:val="000000" w:themeColor="text1"/>
        </w:rPr>
      </w:pP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8735B1" w:rsidRPr="003236D1">
        <w:rPr>
          <w:b/>
          <w:color w:val="000000" w:themeColor="text1"/>
        </w:rPr>
        <w:t xml:space="preserve"> 1</w:t>
      </w:r>
      <w:r w:rsidR="00A06AB8">
        <w:rPr>
          <w:b/>
          <w:color w:val="000000" w:themeColor="text1"/>
        </w:rPr>
        <w:t>.</w:t>
      </w:r>
    </w:p>
    <w:p w:rsidR="00BB458E" w:rsidRPr="003236D1" w:rsidRDefault="00BB458E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Introduction: The Nature of Drugs &amp; Drug Development &amp; Regulation</w:t>
      </w:r>
    </w:p>
    <w:p w:rsidR="00EA4515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>Completely.</w:t>
      </w:r>
      <w:r w:rsidR="00A76CB2" w:rsidRPr="003236D1">
        <w:rPr>
          <w:color w:val="000000" w:themeColor="text1"/>
        </w:rPr>
        <w:t xml:space="preserve"> </w:t>
      </w:r>
      <w:r w:rsidR="00C32D62" w:rsidRPr="003236D1">
        <w:rPr>
          <w:color w:val="000000" w:themeColor="text1"/>
        </w:rPr>
        <w:t xml:space="preserve">Only </w:t>
      </w:r>
      <w:r w:rsidR="0067120C">
        <w:rPr>
          <w:color w:val="000000" w:themeColor="text1"/>
        </w:rPr>
        <w:t>Table</w:t>
      </w:r>
      <w:r w:rsidR="001252AE" w:rsidRPr="003236D1">
        <w:rPr>
          <w:color w:val="000000" w:themeColor="text1"/>
        </w:rPr>
        <w:t>s</w:t>
      </w:r>
      <w:r w:rsidR="008D376F" w:rsidRPr="003236D1">
        <w:rPr>
          <w:color w:val="000000" w:themeColor="text1"/>
        </w:rPr>
        <w:t xml:space="preserve"> 1-2</w:t>
      </w:r>
      <w:r w:rsidR="00C32D62" w:rsidRPr="003236D1">
        <w:rPr>
          <w:color w:val="000000" w:themeColor="text1"/>
        </w:rPr>
        <w:t xml:space="preserve"> and</w:t>
      </w:r>
      <w:r w:rsidR="008D376F" w:rsidRPr="003236D1">
        <w:rPr>
          <w:color w:val="000000" w:themeColor="text1"/>
        </w:rPr>
        <w:t xml:space="preserve"> 1-4</w:t>
      </w:r>
      <w:r w:rsidR="00C32D62" w:rsidRPr="003236D1">
        <w:rPr>
          <w:color w:val="000000" w:themeColor="text1"/>
        </w:rPr>
        <w:t xml:space="preserve"> should be studied</w:t>
      </w:r>
      <w:r w:rsidR="008D376F" w:rsidRPr="003236D1">
        <w:rPr>
          <w:color w:val="000000" w:themeColor="text1"/>
        </w:rPr>
        <w:t xml:space="preserve">. </w:t>
      </w:r>
      <w:r w:rsidR="00C32D62" w:rsidRPr="003236D1">
        <w:rPr>
          <w:color w:val="000000" w:themeColor="text1"/>
        </w:rPr>
        <w:t>The framed text</w:t>
      </w:r>
      <w:r w:rsidR="00ED0376" w:rsidRPr="003236D1">
        <w:rPr>
          <w:color w:val="000000" w:themeColor="text1"/>
        </w:rPr>
        <w:t xml:space="preserve"> </w:t>
      </w:r>
      <w:r w:rsidR="00D1241C" w:rsidRPr="003236D1">
        <w:rPr>
          <w:color w:val="000000" w:themeColor="text1"/>
        </w:rPr>
        <w:t xml:space="preserve">„Drug studies – the types of </w:t>
      </w:r>
      <w:proofErr w:type="gramStart"/>
      <w:r w:rsidR="00D1241C" w:rsidRPr="003236D1">
        <w:rPr>
          <w:color w:val="000000" w:themeColor="text1"/>
        </w:rPr>
        <w:t>e</w:t>
      </w:r>
      <w:r w:rsidR="00C32D62" w:rsidRPr="003236D1">
        <w:rPr>
          <w:color w:val="000000" w:themeColor="text1"/>
        </w:rPr>
        <w:t>vidence“ can</w:t>
      </w:r>
      <w:proofErr w:type="gramEnd"/>
      <w:r w:rsidR="00C32D62" w:rsidRPr="003236D1">
        <w:rPr>
          <w:color w:val="000000" w:themeColor="text1"/>
        </w:rPr>
        <w:t xml:space="preserve"> be </w:t>
      </w:r>
      <w:r w:rsidR="003C5095">
        <w:rPr>
          <w:color w:val="000000" w:themeColor="text1"/>
        </w:rPr>
        <w:t>exam</w:t>
      </w:r>
      <w:r w:rsidR="00C32D62" w:rsidRPr="003236D1">
        <w:rPr>
          <w:color w:val="000000" w:themeColor="text1"/>
        </w:rPr>
        <w:t xml:space="preserve"> material</w:t>
      </w:r>
      <w:r w:rsidR="00ED0376" w:rsidRPr="003236D1">
        <w:rPr>
          <w:color w:val="000000" w:themeColor="text1"/>
        </w:rPr>
        <w:t>.</w:t>
      </w:r>
    </w:p>
    <w:p w:rsidR="00EA4515" w:rsidRPr="003236D1" w:rsidRDefault="00EA4515" w:rsidP="00C13011">
      <w:pPr>
        <w:rPr>
          <w:color w:val="000000" w:themeColor="text1"/>
        </w:rPr>
      </w:pPr>
    </w:p>
    <w:p w:rsidR="00660F0B" w:rsidRPr="003236D1" w:rsidRDefault="00B2223C" w:rsidP="00C13011">
      <w:pPr>
        <w:rPr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8735B1" w:rsidRPr="003236D1">
        <w:rPr>
          <w:b/>
          <w:color w:val="000000" w:themeColor="text1"/>
        </w:rPr>
        <w:t xml:space="preserve"> 2</w:t>
      </w:r>
      <w:r w:rsidR="00A06AB8">
        <w:rPr>
          <w:b/>
          <w:color w:val="000000" w:themeColor="text1"/>
        </w:rPr>
        <w:t>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Drug Receptors &amp; Pharmacodynamics</w:t>
      </w:r>
    </w:p>
    <w:p w:rsidR="001252AE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>Completely.</w:t>
      </w:r>
      <w:r w:rsidR="00EA4515" w:rsidRPr="003236D1">
        <w:rPr>
          <w:color w:val="000000" w:themeColor="text1"/>
        </w:rPr>
        <w:t xml:space="preserve"> </w:t>
      </w:r>
      <w:r w:rsidR="001252AE" w:rsidRPr="003236D1">
        <w:rPr>
          <w:color w:val="000000" w:themeColor="text1"/>
        </w:rPr>
        <w:t xml:space="preserve">It is not necessary to remember </w:t>
      </w:r>
      <w:r w:rsidR="005665E0">
        <w:rPr>
          <w:color w:val="000000" w:themeColor="text1"/>
        </w:rPr>
        <w:t>t</w:t>
      </w:r>
      <w:r w:rsidR="0067120C">
        <w:rPr>
          <w:color w:val="000000" w:themeColor="text1"/>
        </w:rPr>
        <w:t>able</w:t>
      </w:r>
      <w:r w:rsidR="001252AE" w:rsidRPr="003236D1">
        <w:rPr>
          <w:color w:val="000000" w:themeColor="text1"/>
        </w:rPr>
        <w:t xml:space="preserve"> data. </w:t>
      </w:r>
      <w:r w:rsidR="0067120C">
        <w:rPr>
          <w:color w:val="000000" w:themeColor="text1"/>
        </w:rPr>
        <w:t>Table</w:t>
      </w:r>
      <w:r w:rsidR="009A1DE0" w:rsidRPr="003236D1">
        <w:rPr>
          <w:color w:val="000000" w:themeColor="text1"/>
        </w:rPr>
        <w:t xml:space="preserve"> 2-1 </w:t>
      </w:r>
      <w:r w:rsidR="001252AE" w:rsidRPr="003236D1">
        <w:rPr>
          <w:color w:val="000000" w:themeColor="text1"/>
        </w:rPr>
        <w:t>only informatively.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8735B1" w:rsidRPr="003236D1">
        <w:rPr>
          <w:b/>
          <w:color w:val="000000" w:themeColor="text1"/>
        </w:rPr>
        <w:t xml:space="preserve"> 3</w:t>
      </w:r>
      <w:r w:rsidR="00A06AB8">
        <w:rPr>
          <w:b/>
          <w:color w:val="000000" w:themeColor="text1"/>
        </w:rPr>
        <w:t>.</w:t>
      </w:r>
    </w:p>
    <w:p w:rsidR="00BB458E" w:rsidRPr="003236D1" w:rsidRDefault="00BB458E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Pharmacokinetics &amp; Pharmacodynamics: Rational Dosing &amp; the Time Course of Drug Action</w:t>
      </w:r>
    </w:p>
    <w:p w:rsidR="00E168A1" w:rsidRPr="003236D1" w:rsidRDefault="00E168A1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Completely. It is not necessary to remember numerical data in the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>s.</w:t>
      </w:r>
    </w:p>
    <w:p w:rsidR="00EA4515" w:rsidRPr="003236D1" w:rsidRDefault="00E168A1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The framed texts can be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Pay attention to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3-3.</w:t>
      </w:r>
    </w:p>
    <w:p w:rsidR="00E168A1" w:rsidRPr="003236D1" w:rsidRDefault="00E168A1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8735B1" w:rsidRPr="003236D1">
        <w:rPr>
          <w:b/>
          <w:color w:val="000000" w:themeColor="text1"/>
        </w:rPr>
        <w:t xml:space="preserve"> 4</w:t>
      </w:r>
      <w:r w:rsidR="00A06AB8">
        <w:rPr>
          <w:b/>
          <w:color w:val="000000" w:themeColor="text1"/>
        </w:rPr>
        <w:t>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Drug Biotransformation</w:t>
      </w:r>
    </w:p>
    <w:p w:rsidR="00483C87" w:rsidRPr="003236D1" w:rsidRDefault="00E168A1" w:rsidP="00C13011">
      <w:pPr>
        <w:rPr>
          <w:color w:val="000000" w:themeColor="text1"/>
        </w:rPr>
      </w:pPr>
      <w:r w:rsidRPr="003236D1">
        <w:rPr>
          <w:color w:val="000000" w:themeColor="text1"/>
        </w:rPr>
        <w:t>It is not necessary to re</w:t>
      </w:r>
      <w:r w:rsidR="00C629B0" w:rsidRPr="003236D1">
        <w:rPr>
          <w:color w:val="000000" w:themeColor="text1"/>
        </w:rPr>
        <w:t xml:space="preserve">member the examples from </w:t>
      </w:r>
      <w:r w:rsidR="0067120C">
        <w:rPr>
          <w:color w:val="000000" w:themeColor="text1"/>
        </w:rPr>
        <w:t>Table</w:t>
      </w:r>
      <w:r w:rsidR="00C629B0" w:rsidRPr="003236D1">
        <w:rPr>
          <w:color w:val="000000" w:themeColor="text1"/>
        </w:rPr>
        <w:t>s 4-1, 4-3, 4-4</w:t>
      </w:r>
      <w:r w:rsidR="003C5095">
        <w:rPr>
          <w:color w:val="000000" w:themeColor="text1"/>
        </w:rPr>
        <w:t>,</w:t>
      </w:r>
      <w:r w:rsidRPr="003236D1">
        <w:rPr>
          <w:color w:val="000000" w:themeColor="text1"/>
        </w:rPr>
        <w:t xml:space="preserve"> and 4-7. Pay attention to CYP3A4, 1A2, 2C9, </w:t>
      </w:r>
      <w:r w:rsidR="00C629B0" w:rsidRPr="003236D1">
        <w:rPr>
          <w:color w:val="000000" w:themeColor="text1"/>
        </w:rPr>
        <w:t xml:space="preserve">2C19, 2D6 from </w:t>
      </w:r>
      <w:r w:rsidR="0067120C">
        <w:rPr>
          <w:color w:val="000000" w:themeColor="text1"/>
        </w:rPr>
        <w:t>Table</w:t>
      </w:r>
      <w:r w:rsidR="00C629B0" w:rsidRPr="003236D1">
        <w:rPr>
          <w:color w:val="000000" w:themeColor="text1"/>
        </w:rPr>
        <w:t xml:space="preserve"> 4-2</w:t>
      </w:r>
      <w:r w:rsidRPr="003236D1">
        <w:rPr>
          <w:color w:val="000000" w:themeColor="text1"/>
        </w:rPr>
        <w:t xml:space="preserve">; </w:t>
      </w:r>
      <w:r w:rsidR="00C629B0" w:rsidRPr="003236D1">
        <w:rPr>
          <w:color w:val="000000" w:themeColor="text1"/>
        </w:rPr>
        <w:t xml:space="preserve">study the </w:t>
      </w:r>
      <w:r w:rsidRPr="003236D1">
        <w:rPr>
          <w:color w:val="000000" w:themeColor="text1"/>
        </w:rPr>
        <w:t>enzymes that metabolize most drugs, in the context of major interactions and genetic factors influencing their enzymatic activi</w:t>
      </w:r>
      <w:r w:rsidR="00C629B0" w:rsidRPr="003236D1">
        <w:rPr>
          <w:color w:val="000000" w:themeColor="text1"/>
        </w:rPr>
        <w:t xml:space="preserve">ty. Pay attention to </w:t>
      </w:r>
      <w:r w:rsidR="0067120C">
        <w:rPr>
          <w:color w:val="000000" w:themeColor="text1"/>
        </w:rPr>
        <w:t>Table</w:t>
      </w:r>
      <w:r w:rsidR="00C629B0" w:rsidRPr="003236D1">
        <w:rPr>
          <w:color w:val="000000" w:themeColor="text1"/>
        </w:rPr>
        <w:t>s 4-5</w:t>
      </w:r>
      <w:r w:rsidRPr="003236D1">
        <w:rPr>
          <w:color w:val="000000" w:themeColor="text1"/>
        </w:rPr>
        <w:t xml:space="preserve"> and 4-6</w:t>
      </w:r>
      <w:r w:rsidR="00C629B0" w:rsidRPr="003236D1">
        <w:rPr>
          <w:color w:val="000000" w:themeColor="text1"/>
        </w:rPr>
        <w:t xml:space="preserve"> </w:t>
      </w:r>
      <w:r w:rsidR="008462B7" w:rsidRPr="003236D1">
        <w:rPr>
          <w:color w:val="000000" w:themeColor="text1"/>
        </w:rPr>
        <w:t>as well</w:t>
      </w:r>
      <w:r w:rsidRPr="003236D1">
        <w:rPr>
          <w:color w:val="000000" w:themeColor="text1"/>
        </w:rPr>
        <w:t xml:space="preserve">; </w:t>
      </w:r>
      <w:r w:rsidR="00C629B0" w:rsidRPr="003236D1">
        <w:rPr>
          <w:color w:val="000000" w:themeColor="text1"/>
        </w:rPr>
        <w:t xml:space="preserve">study the </w:t>
      </w:r>
      <w:r w:rsidRPr="003236D1">
        <w:rPr>
          <w:color w:val="000000" w:themeColor="text1"/>
        </w:rPr>
        <w:t xml:space="preserve">examples of the most important inhibitors and inducers of drug metabolism in humans. </w:t>
      </w:r>
    </w:p>
    <w:p w:rsidR="00E168A1" w:rsidRPr="003236D1" w:rsidRDefault="00E168A1" w:rsidP="00C13011">
      <w:pPr>
        <w:rPr>
          <w:b/>
          <w:color w:val="000000" w:themeColor="text1"/>
        </w:rPr>
      </w:pPr>
    </w:p>
    <w:p w:rsidR="00C629B0" w:rsidRPr="003236D1" w:rsidRDefault="00C629B0" w:rsidP="00C13011">
      <w:pPr>
        <w:rPr>
          <w:b/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lastRenderedPageBreak/>
        <w:t>Chapter</w:t>
      </w:r>
      <w:r w:rsidR="008735B1" w:rsidRPr="003236D1">
        <w:rPr>
          <w:b/>
          <w:color w:val="000000" w:themeColor="text1"/>
        </w:rPr>
        <w:t xml:space="preserve"> 5</w:t>
      </w:r>
      <w:r w:rsidR="00A06AB8">
        <w:rPr>
          <w:b/>
          <w:color w:val="000000" w:themeColor="text1"/>
        </w:rPr>
        <w:t>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Pharmacogenomics</w:t>
      </w:r>
    </w:p>
    <w:p w:rsidR="00C629B0" w:rsidRPr="003236D1" w:rsidRDefault="00C629B0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It is not necessary to remember the examples from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>s 5-1, 5-2, 5-3, 5-4. It is not necessary to remember the allele variants for enzymes and transporters highlighted in the text.</w:t>
      </w:r>
    </w:p>
    <w:p w:rsidR="00EA4515" w:rsidRPr="003236D1" w:rsidRDefault="00EA4515" w:rsidP="00C13011">
      <w:pPr>
        <w:rPr>
          <w:color w:val="000000" w:themeColor="text1"/>
        </w:rPr>
      </w:pPr>
    </w:p>
    <w:p w:rsidR="000E2658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8735B1" w:rsidRPr="003236D1">
        <w:rPr>
          <w:b/>
          <w:color w:val="000000" w:themeColor="text1"/>
        </w:rPr>
        <w:t xml:space="preserve"> 6</w:t>
      </w:r>
      <w:r w:rsidR="00A06AB8">
        <w:rPr>
          <w:b/>
          <w:color w:val="000000" w:themeColor="text1"/>
        </w:rPr>
        <w:t>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Introduction to Autonomic Pharmacology</w:t>
      </w:r>
    </w:p>
    <w:p w:rsidR="00EA4515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>Completely.</w:t>
      </w:r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8735B1" w:rsidRPr="003236D1">
        <w:rPr>
          <w:b/>
          <w:color w:val="000000" w:themeColor="text1"/>
        </w:rPr>
        <w:t xml:space="preserve"> 7</w:t>
      </w:r>
      <w:r w:rsidR="00A06AB8">
        <w:rPr>
          <w:b/>
          <w:color w:val="000000" w:themeColor="text1"/>
        </w:rPr>
        <w:t>.</w:t>
      </w:r>
    </w:p>
    <w:p w:rsidR="00BB458E" w:rsidRPr="003236D1" w:rsidRDefault="00BB458E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Cholinoceptor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-Activating &amp; Cholinesterase-Inhibiting Drugs</w:t>
      </w:r>
    </w:p>
    <w:p w:rsidR="008735B1" w:rsidRPr="003236D1" w:rsidRDefault="008735B1" w:rsidP="00C13011">
      <w:pPr>
        <w:rPr>
          <w:color w:val="000000" w:themeColor="text1"/>
        </w:rPr>
      </w:pPr>
      <w:r w:rsidRPr="003236D1">
        <w:rPr>
          <w:color w:val="000000" w:themeColor="text1"/>
        </w:rPr>
        <w:t>Completely.</w:t>
      </w:r>
      <w:r w:rsidR="00E7731D" w:rsidRPr="003236D1">
        <w:rPr>
          <w:color w:val="000000" w:themeColor="text1"/>
        </w:rPr>
        <w:t xml:space="preserve"> </w:t>
      </w:r>
      <w:r w:rsidR="00DA4B42" w:rsidRPr="003236D1">
        <w:rPr>
          <w:color w:val="000000" w:themeColor="text1"/>
        </w:rPr>
        <w:t>T</w:t>
      </w:r>
      <w:r w:rsidRPr="003236D1">
        <w:rPr>
          <w:color w:val="000000" w:themeColor="text1"/>
        </w:rPr>
        <w:t>he mechanism of action, effects on organ systems, basic pharmacoki</w:t>
      </w:r>
      <w:r w:rsidR="00E7731D" w:rsidRPr="003236D1">
        <w:rPr>
          <w:color w:val="000000" w:themeColor="text1"/>
        </w:rPr>
        <w:t>netics</w:t>
      </w:r>
      <w:r w:rsidR="00D1241C" w:rsidRPr="003236D1">
        <w:rPr>
          <w:color w:val="000000" w:themeColor="text1"/>
        </w:rPr>
        <w:t>,</w:t>
      </w:r>
      <w:r w:rsidR="00E7731D" w:rsidRPr="003236D1">
        <w:rPr>
          <w:color w:val="000000" w:themeColor="text1"/>
        </w:rPr>
        <w:t xml:space="preserve"> and main representatives should be known.</w:t>
      </w:r>
    </w:p>
    <w:p w:rsidR="008735B1" w:rsidRPr="003236D1" w:rsidRDefault="008735B1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  <w:t xml:space="preserve">Direct-acting </w:t>
      </w:r>
      <w:proofErr w:type="spellStart"/>
      <w:r w:rsidRPr="003236D1">
        <w:rPr>
          <w:color w:val="000000" w:themeColor="text1"/>
        </w:rPr>
        <w:t>cholinoreceptor</w:t>
      </w:r>
      <w:proofErr w:type="spellEnd"/>
      <w:r w:rsidRPr="003236D1">
        <w:rPr>
          <w:color w:val="000000" w:themeColor="text1"/>
        </w:rPr>
        <w:t xml:space="preserve"> stimulants: pilocarpine and </w:t>
      </w:r>
      <w:proofErr w:type="spellStart"/>
      <w:r w:rsidRPr="003236D1">
        <w:rPr>
          <w:color w:val="000000" w:themeColor="text1"/>
        </w:rPr>
        <w:t>bethanechol</w:t>
      </w:r>
      <w:proofErr w:type="spellEnd"/>
    </w:p>
    <w:p w:rsidR="008735B1" w:rsidRPr="003236D1" w:rsidRDefault="008735B1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  <w:t xml:space="preserve">Indirect-acting cholinomimetics: neostigmine, </w:t>
      </w:r>
      <w:proofErr w:type="spellStart"/>
      <w:r w:rsidRPr="003236D1">
        <w:rPr>
          <w:color w:val="000000" w:themeColor="text1"/>
        </w:rPr>
        <w:t>edrophonium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physostigmine</w:t>
      </w:r>
      <w:proofErr w:type="spellEnd"/>
      <w:r w:rsidRPr="003236D1">
        <w:rPr>
          <w:color w:val="000000" w:themeColor="text1"/>
        </w:rPr>
        <w:t>, organophosphates</w:t>
      </w:r>
    </w:p>
    <w:p w:rsidR="008735B1" w:rsidRPr="003236D1" w:rsidRDefault="008735B1" w:rsidP="00C13011">
      <w:pPr>
        <w:rPr>
          <w:color w:val="000000" w:themeColor="text1"/>
        </w:rPr>
      </w:pPr>
      <w:r w:rsidRPr="003236D1">
        <w:rPr>
          <w:color w:val="000000" w:themeColor="text1"/>
        </w:rPr>
        <w:t>Clinical pharmacology of cholinomimetics: main indication and basic information on adverse effects.</w:t>
      </w:r>
    </w:p>
    <w:p w:rsidR="00672B02" w:rsidRPr="003236D1" w:rsidRDefault="00672B02" w:rsidP="00C13011">
      <w:pPr>
        <w:rPr>
          <w:color w:val="000000" w:themeColor="text1"/>
        </w:rPr>
      </w:pPr>
    </w:p>
    <w:p w:rsidR="00672B02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8.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Cholinoceptor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-Blocking Drugs</w:t>
      </w:r>
    </w:p>
    <w:p w:rsidR="006D519A" w:rsidRPr="003236D1" w:rsidRDefault="00700A8C" w:rsidP="00C13011">
      <w:pPr>
        <w:rPr>
          <w:color w:val="000000" w:themeColor="text1"/>
        </w:rPr>
      </w:pPr>
      <w:r>
        <w:rPr>
          <w:color w:val="000000" w:themeColor="text1"/>
        </w:rPr>
        <w:t>The s</w:t>
      </w:r>
      <w:r w:rsidR="006D519A" w:rsidRPr="003236D1">
        <w:rPr>
          <w:color w:val="000000" w:themeColor="text1"/>
        </w:rPr>
        <w:t xml:space="preserve">ubtitle „Basic and clinical pharmacology of the ganglion-blocking drugs” is not </w:t>
      </w:r>
      <w:r w:rsidR="003C5095">
        <w:rPr>
          <w:color w:val="000000" w:themeColor="text1"/>
        </w:rPr>
        <w:t>exam</w:t>
      </w:r>
      <w:r w:rsidR="0067120C">
        <w:rPr>
          <w:color w:val="000000" w:themeColor="text1"/>
        </w:rPr>
        <w:t xml:space="preserve"> material. Concentrations from Table</w:t>
      </w:r>
      <w:r w:rsidR="006D519A" w:rsidRPr="003236D1">
        <w:rPr>
          <w:color w:val="000000" w:themeColor="text1"/>
        </w:rPr>
        <w:t xml:space="preserve"> 8-2 and </w:t>
      </w:r>
      <w:r w:rsidR="003C5095">
        <w:rPr>
          <w:color w:val="000000" w:themeColor="text1"/>
        </w:rPr>
        <w:t xml:space="preserve">the </w:t>
      </w:r>
      <w:r w:rsidR="006D519A" w:rsidRPr="003236D1">
        <w:rPr>
          <w:color w:val="000000" w:themeColor="text1"/>
        </w:rPr>
        <w:t xml:space="preserve">usual </w:t>
      </w:r>
      <w:r w:rsidR="00B433F9" w:rsidRPr="003236D1">
        <w:rPr>
          <w:color w:val="000000" w:themeColor="text1"/>
        </w:rPr>
        <w:t xml:space="preserve">drug </w:t>
      </w:r>
      <w:r w:rsidR="0067120C">
        <w:rPr>
          <w:color w:val="000000" w:themeColor="text1"/>
        </w:rPr>
        <w:t>dosage from Table</w:t>
      </w:r>
      <w:r w:rsidR="006D519A" w:rsidRPr="003236D1">
        <w:rPr>
          <w:color w:val="000000" w:themeColor="text1"/>
        </w:rPr>
        <w:t xml:space="preserve"> 8-3 do not have to be memorized. </w:t>
      </w:r>
    </w:p>
    <w:p w:rsidR="006D519A" w:rsidRPr="003236D1" w:rsidRDefault="006D519A" w:rsidP="00C13011">
      <w:pPr>
        <w:rPr>
          <w:color w:val="000000" w:themeColor="text1"/>
        </w:rPr>
      </w:pPr>
      <w:r w:rsidRPr="003236D1">
        <w:rPr>
          <w:color w:val="000000" w:themeColor="text1"/>
        </w:rPr>
        <w:t>Basic pharmacology of the muscarinic receptor-blocking drugs: mechanism of action, effects on organ systems, basic pharmacokinetic, main representatives, main indications</w:t>
      </w:r>
      <w:r w:rsidR="006A34DE">
        <w:rPr>
          <w:color w:val="000000" w:themeColor="text1"/>
        </w:rPr>
        <w:t>,</w:t>
      </w:r>
      <w:r w:rsidRPr="003236D1">
        <w:rPr>
          <w:color w:val="000000" w:themeColor="text1"/>
        </w:rPr>
        <w:t xml:space="preserve"> and adverse effects.</w:t>
      </w:r>
    </w:p>
    <w:p w:rsidR="006D519A" w:rsidRPr="003236D1" w:rsidRDefault="006A34DE" w:rsidP="005F1867">
      <w:pPr>
        <w:ind w:left="426" w:hanging="284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Pay special attention</w:t>
      </w:r>
      <w:r w:rsidR="006D519A" w:rsidRPr="003236D1">
        <w:rPr>
          <w:color w:val="000000" w:themeColor="text1"/>
        </w:rPr>
        <w:t xml:space="preserve">: </w:t>
      </w:r>
      <w:r w:rsidR="00377E4F" w:rsidRPr="00377E4F">
        <w:rPr>
          <w:color w:val="000000" w:themeColor="text1"/>
        </w:rPr>
        <w:t xml:space="preserve">atropine, ipratropium, </w:t>
      </w:r>
      <w:proofErr w:type="spellStart"/>
      <w:r w:rsidR="00377E4F" w:rsidRPr="00377E4F">
        <w:rPr>
          <w:color w:val="000000" w:themeColor="text1"/>
        </w:rPr>
        <w:t>tiotropium</w:t>
      </w:r>
      <w:proofErr w:type="spellEnd"/>
      <w:r w:rsidR="00377E4F" w:rsidRPr="00377E4F">
        <w:rPr>
          <w:color w:val="000000" w:themeColor="text1"/>
        </w:rPr>
        <w:t xml:space="preserve">, </w:t>
      </w:r>
      <w:proofErr w:type="spellStart"/>
      <w:r w:rsidR="00377E4F" w:rsidRPr="00377E4F">
        <w:rPr>
          <w:color w:val="000000" w:themeColor="text1"/>
        </w:rPr>
        <w:t>umeclidinium</w:t>
      </w:r>
      <w:proofErr w:type="spellEnd"/>
      <w:r w:rsidR="00377E4F" w:rsidRPr="00377E4F">
        <w:rPr>
          <w:color w:val="000000" w:themeColor="text1"/>
        </w:rPr>
        <w:t xml:space="preserve">, </w:t>
      </w:r>
      <w:proofErr w:type="spellStart"/>
      <w:r w:rsidR="00377E4F" w:rsidRPr="00377E4F">
        <w:rPr>
          <w:color w:val="000000" w:themeColor="text1"/>
        </w:rPr>
        <w:t>tropicamide</w:t>
      </w:r>
      <w:proofErr w:type="spellEnd"/>
      <w:r w:rsidR="00377E4F" w:rsidRPr="00377E4F">
        <w:rPr>
          <w:color w:val="000000" w:themeColor="text1"/>
        </w:rPr>
        <w:t xml:space="preserve">, scopolamine, </w:t>
      </w:r>
      <w:proofErr w:type="spellStart"/>
      <w:r w:rsidR="00377E4F" w:rsidRPr="00377E4F">
        <w:rPr>
          <w:color w:val="000000" w:themeColor="text1"/>
        </w:rPr>
        <w:t>butylscopolamine</w:t>
      </w:r>
      <w:proofErr w:type="spellEnd"/>
      <w:r w:rsidR="00377E4F" w:rsidRPr="00377E4F">
        <w:rPr>
          <w:color w:val="000000" w:themeColor="text1"/>
        </w:rPr>
        <w:t xml:space="preserve">, </w:t>
      </w:r>
      <w:proofErr w:type="spellStart"/>
      <w:r w:rsidR="00377E4F" w:rsidRPr="00377E4F">
        <w:rPr>
          <w:color w:val="000000" w:themeColor="text1"/>
        </w:rPr>
        <w:t>trospium</w:t>
      </w:r>
      <w:proofErr w:type="spellEnd"/>
      <w:r w:rsidR="00377E4F" w:rsidRPr="00377E4F">
        <w:rPr>
          <w:color w:val="000000" w:themeColor="text1"/>
        </w:rPr>
        <w:t xml:space="preserve">, and </w:t>
      </w:r>
      <w:proofErr w:type="spellStart"/>
      <w:r w:rsidR="00377E4F" w:rsidRPr="00377E4F">
        <w:rPr>
          <w:color w:val="000000" w:themeColor="text1"/>
        </w:rPr>
        <w:t>solifenacin</w:t>
      </w:r>
      <w:proofErr w:type="spellEnd"/>
      <w:r w:rsidR="00377E4F" w:rsidRPr="00377E4F">
        <w:rPr>
          <w:color w:val="000000" w:themeColor="text1"/>
        </w:rPr>
        <w:t>.</w:t>
      </w:r>
    </w:p>
    <w:p w:rsidR="00EA4515" w:rsidRPr="003236D1" w:rsidRDefault="00EA4515" w:rsidP="00C13011">
      <w:pPr>
        <w:rPr>
          <w:color w:val="000000" w:themeColor="text1"/>
        </w:rPr>
      </w:pPr>
    </w:p>
    <w:p w:rsidR="006C10D6" w:rsidRPr="003236D1" w:rsidRDefault="00B2223C" w:rsidP="00C13011">
      <w:pPr>
        <w:rPr>
          <w:b/>
          <w:bCs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9.</w:t>
      </w:r>
      <w:r w:rsidR="00E32F10" w:rsidRPr="003236D1">
        <w:rPr>
          <w:b/>
          <w:bCs/>
          <w:color w:val="000000" w:themeColor="text1"/>
        </w:rPr>
        <w:t xml:space="preserve"> </w:t>
      </w:r>
    </w:p>
    <w:p w:rsidR="00BB458E" w:rsidRPr="003236D1" w:rsidRDefault="00BB458E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Adrenoceptor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 Agonists &amp; Sympathomimetic Drugs</w:t>
      </w:r>
    </w:p>
    <w:p w:rsidR="001777C4" w:rsidRPr="003236D1" w:rsidRDefault="001777C4" w:rsidP="00C13011">
      <w:pPr>
        <w:rPr>
          <w:color w:val="000000" w:themeColor="text1"/>
        </w:rPr>
      </w:pPr>
      <w:r w:rsidRPr="003236D1">
        <w:rPr>
          <w:color w:val="000000" w:themeColor="text1"/>
        </w:rPr>
        <w:t>Completely.</w:t>
      </w:r>
    </w:p>
    <w:p w:rsidR="001777C4" w:rsidRPr="003236D1" w:rsidRDefault="001777C4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It is not necessary to memorize the chromosome of the receptor from </w:t>
      </w:r>
      <w:r w:rsidR="0067120C">
        <w:rPr>
          <w:color w:val="000000" w:themeColor="text1"/>
        </w:rPr>
        <w:t>Table</w:t>
      </w:r>
      <w:r w:rsidR="00A06AB8">
        <w:rPr>
          <w:color w:val="000000" w:themeColor="text1"/>
        </w:rPr>
        <w:t xml:space="preserve"> 9-1 and the quantity of ty</w:t>
      </w:r>
      <w:r w:rsidRPr="003236D1">
        <w:rPr>
          <w:color w:val="000000" w:themeColor="text1"/>
        </w:rPr>
        <w:t xml:space="preserve">ramine from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9.5.</w:t>
      </w:r>
    </w:p>
    <w:p w:rsidR="001777C4" w:rsidRPr="003236D1" w:rsidRDefault="001777C4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Therapeutic use of sympathomimetic drugs: focus on indications (shortly!) and rational basis for administration. The text in the frame „An application of basic pharmacology to a clinical problem” can be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</w:t>
      </w:r>
    </w:p>
    <w:p w:rsidR="001777C4" w:rsidRPr="003236D1" w:rsidRDefault="00A06AB8" w:rsidP="005F1867">
      <w:pPr>
        <w:ind w:left="426" w:hanging="284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Pay special attention</w:t>
      </w:r>
      <w:r w:rsidR="001777C4" w:rsidRPr="003236D1">
        <w:rPr>
          <w:color w:val="000000" w:themeColor="text1"/>
        </w:rPr>
        <w:t xml:space="preserve">: phenylephrine, </w:t>
      </w:r>
      <w:proofErr w:type="spellStart"/>
      <w:r w:rsidR="001777C4" w:rsidRPr="003236D1">
        <w:rPr>
          <w:color w:val="000000" w:themeColor="text1"/>
        </w:rPr>
        <w:t>oxymetazoline</w:t>
      </w:r>
      <w:proofErr w:type="spellEnd"/>
      <w:r w:rsidR="001777C4" w:rsidRPr="003236D1">
        <w:rPr>
          <w:color w:val="000000" w:themeColor="text1"/>
        </w:rPr>
        <w:t xml:space="preserve">; salbutamol, </w:t>
      </w:r>
      <w:proofErr w:type="spellStart"/>
      <w:r w:rsidR="001777C4" w:rsidRPr="003236D1">
        <w:rPr>
          <w:color w:val="000000" w:themeColor="text1"/>
        </w:rPr>
        <w:t>salmeterol</w:t>
      </w:r>
      <w:proofErr w:type="spellEnd"/>
      <w:r w:rsidR="001777C4" w:rsidRPr="003236D1">
        <w:rPr>
          <w:color w:val="000000" w:themeColor="text1"/>
        </w:rPr>
        <w:t xml:space="preserve">, </w:t>
      </w:r>
      <w:proofErr w:type="spellStart"/>
      <w:r w:rsidR="001777C4" w:rsidRPr="003236D1">
        <w:rPr>
          <w:color w:val="000000" w:themeColor="text1"/>
        </w:rPr>
        <w:t>vilanterol</w:t>
      </w:r>
      <w:proofErr w:type="spellEnd"/>
      <w:r w:rsidR="001777C4"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="001777C4" w:rsidRPr="003236D1">
        <w:rPr>
          <w:color w:val="000000" w:themeColor="text1"/>
        </w:rPr>
        <w:t xml:space="preserve"> 20), </w:t>
      </w:r>
      <w:proofErr w:type="spellStart"/>
      <w:r w:rsidR="001777C4" w:rsidRPr="003236D1">
        <w:rPr>
          <w:color w:val="000000" w:themeColor="text1"/>
        </w:rPr>
        <w:t>fenoldopam</w:t>
      </w:r>
      <w:proofErr w:type="spellEnd"/>
      <w:r w:rsidR="001777C4"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="001777C4" w:rsidRPr="003236D1">
        <w:rPr>
          <w:color w:val="000000" w:themeColor="text1"/>
        </w:rPr>
        <w:t xml:space="preserve"> 11), </w:t>
      </w:r>
      <w:proofErr w:type="spellStart"/>
      <w:r w:rsidR="001777C4" w:rsidRPr="003236D1">
        <w:rPr>
          <w:color w:val="000000" w:themeColor="text1"/>
        </w:rPr>
        <w:t>dobutamine</w:t>
      </w:r>
      <w:proofErr w:type="spellEnd"/>
      <w:r w:rsidR="001777C4" w:rsidRPr="003236D1">
        <w:rPr>
          <w:color w:val="000000" w:themeColor="text1"/>
        </w:rPr>
        <w:t>, methyldopa, clonidine</w:t>
      </w:r>
    </w:p>
    <w:p w:rsidR="009F006A" w:rsidRDefault="001777C4" w:rsidP="009F006A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</w:r>
      <w:proofErr w:type="spellStart"/>
      <w:r w:rsidRPr="003236D1">
        <w:rPr>
          <w:color w:val="000000" w:themeColor="text1"/>
        </w:rPr>
        <w:t>Sympathomimetics</w:t>
      </w:r>
      <w:proofErr w:type="spellEnd"/>
      <w:r w:rsidRPr="003236D1">
        <w:rPr>
          <w:color w:val="000000" w:themeColor="text1"/>
        </w:rPr>
        <w:t xml:space="preserve"> with mixed effects: ephedrine, amphetamine</w:t>
      </w:r>
    </w:p>
    <w:p w:rsidR="001777C4" w:rsidRPr="003236D1" w:rsidRDefault="009F006A" w:rsidP="009F006A">
      <w:pPr>
        <w:ind w:left="426" w:hanging="284"/>
        <w:rPr>
          <w:color w:val="000000" w:themeColor="text1"/>
        </w:rPr>
      </w:pPr>
      <w:r w:rsidRPr="009F006A">
        <w:rPr>
          <w:color w:val="000000" w:themeColor="text1"/>
        </w:rPr>
        <w:t>Basic data</w:t>
      </w:r>
      <w:r>
        <w:rPr>
          <w:color w:val="000000" w:themeColor="text1"/>
        </w:rPr>
        <w:t xml:space="preserve"> on sympathomimetic ADRs</w:t>
      </w:r>
      <w:r w:rsidRPr="009F006A">
        <w:rPr>
          <w:color w:val="000000" w:themeColor="text1"/>
        </w:rPr>
        <w:t>.</w:t>
      </w:r>
    </w:p>
    <w:p w:rsidR="001777C4" w:rsidRPr="003236D1" w:rsidRDefault="001777C4" w:rsidP="00C13011">
      <w:pPr>
        <w:rPr>
          <w:color w:val="000000" w:themeColor="text1"/>
        </w:rPr>
      </w:pPr>
    </w:p>
    <w:p w:rsidR="007E7936" w:rsidRPr="003236D1" w:rsidRDefault="00B2223C" w:rsidP="00C13011">
      <w:pPr>
        <w:rPr>
          <w:b/>
          <w:bCs/>
          <w:color w:val="000000" w:themeColor="text1"/>
        </w:rPr>
      </w:pPr>
      <w:r w:rsidRPr="003236D1">
        <w:rPr>
          <w:b/>
          <w:color w:val="000000" w:themeColor="text1"/>
        </w:rPr>
        <w:lastRenderedPageBreak/>
        <w:t>Chapter</w:t>
      </w:r>
      <w:r w:rsidR="00EA4515" w:rsidRPr="003236D1">
        <w:rPr>
          <w:b/>
          <w:color w:val="000000" w:themeColor="text1"/>
        </w:rPr>
        <w:t xml:space="preserve"> 10.</w:t>
      </w:r>
      <w:r w:rsidR="00D23675" w:rsidRPr="003236D1">
        <w:rPr>
          <w:b/>
          <w:bCs/>
          <w:color w:val="000000" w:themeColor="text1"/>
        </w:rPr>
        <w:t xml:space="preserve"> 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Adrenoceptor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 Antagonist Drugs</w:t>
      </w:r>
    </w:p>
    <w:p w:rsidR="00061289" w:rsidRPr="003236D1" w:rsidRDefault="004453FC" w:rsidP="00C13011">
      <w:pPr>
        <w:rPr>
          <w:color w:val="000000" w:themeColor="text1"/>
        </w:rPr>
      </w:pPr>
      <w:r>
        <w:rPr>
          <w:color w:val="000000" w:themeColor="text1"/>
        </w:rPr>
        <w:t xml:space="preserve">Completely. </w:t>
      </w:r>
      <w:r w:rsidR="00061289" w:rsidRPr="003236D1">
        <w:rPr>
          <w:color w:val="000000" w:themeColor="text1"/>
        </w:rPr>
        <w:t>In subtitles „Clinical pharmacology of the alpha-receptor-blocking drugs” and „ Clinical pharmacology of the beta-receptor-blocking drugs” focus on the indications (shortly), rational basis for administration</w:t>
      </w:r>
      <w:r w:rsidR="00A06AB8">
        <w:rPr>
          <w:color w:val="000000" w:themeColor="text1"/>
        </w:rPr>
        <w:t>,</w:t>
      </w:r>
      <w:r w:rsidR="00061289" w:rsidRPr="003236D1">
        <w:rPr>
          <w:color w:val="000000" w:themeColor="text1"/>
        </w:rPr>
        <w:t xml:space="preserve"> and important adverse effects (toxicity)</w:t>
      </w:r>
    </w:p>
    <w:p w:rsidR="00061289" w:rsidRPr="003236D1" w:rsidRDefault="00061289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The text in the frame „The treatment of glaucoma” can be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061289" w:rsidRDefault="0006128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  <w:t xml:space="preserve">Special attention to </w:t>
      </w:r>
      <w:proofErr w:type="spellStart"/>
      <w:r w:rsidRPr="003236D1">
        <w:rPr>
          <w:color w:val="000000" w:themeColor="text1"/>
        </w:rPr>
        <w:t>adreno</w:t>
      </w:r>
      <w:proofErr w:type="spellEnd"/>
      <w:r w:rsidRPr="003236D1">
        <w:rPr>
          <w:color w:val="000000" w:themeColor="text1"/>
        </w:rPr>
        <w:t xml:space="preserve">-receptor antagonists: </w:t>
      </w:r>
      <w:proofErr w:type="spellStart"/>
      <w:r w:rsidRPr="003236D1">
        <w:rPr>
          <w:color w:val="000000" w:themeColor="text1"/>
        </w:rPr>
        <w:t>phentolamine</w:t>
      </w:r>
      <w:proofErr w:type="spellEnd"/>
      <w:r w:rsidRPr="003236D1">
        <w:rPr>
          <w:color w:val="000000" w:themeColor="text1"/>
        </w:rPr>
        <w:t xml:space="preserve">, doxazosin, </w:t>
      </w:r>
      <w:proofErr w:type="spellStart"/>
      <w:r w:rsidRPr="003236D1">
        <w:rPr>
          <w:color w:val="000000" w:themeColor="text1"/>
        </w:rPr>
        <w:t>tamsulosin</w:t>
      </w:r>
      <w:proofErr w:type="spellEnd"/>
      <w:r w:rsidRPr="003236D1">
        <w:rPr>
          <w:color w:val="000000" w:themeColor="text1"/>
        </w:rPr>
        <w:t xml:space="preserve">; atenolol, metoprolol, propranolol, </w:t>
      </w:r>
      <w:proofErr w:type="spellStart"/>
      <w:r w:rsidRPr="003236D1">
        <w:rPr>
          <w:color w:val="000000" w:themeColor="text1"/>
        </w:rPr>
        <w:t>bisoprolol</w:t>
      </w:r>
      <w:proofErr w:type="spellEnd"/>
      <w:r w:rsidRPr="003236D1">
        <w:rPr>
          <w:color w:val="000000" w:themeColor="text1"/>
        </w:rPr>
        <w:t xml:space="preserve">, carvedilol, </w:t>
      </w:r>
      <w:proofErr w:type="spellStart"/>
      <w:r w:rsidRPr="003236D1">
        <w:rPr>
          <w:color w:val="000000" w:themeColor="text1"/>
        </w:rPr>
        <w:t>timolol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nebivolol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sotalol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esmolol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pindolol</w:t>
      </w:r>
      <w:proofErr w:type="spellEnd"/>
    </w:p>
    <w:p w:rsidR="00061289" w:rsidRPr="003236D1" w:rsidRDefault="00061289" w:rsidP="00C13011">
      <w:pPr>
        <w:rPr>
          <w:b/>
          <w:color w:val="000000" w:themeColor="text1"/>
        </w:rPr>
      </w:pPr>
    </w:p>
    <w:p w:rsidR="001F13D2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1F13D2" w:rsidRPr="003236D1">
        <w:rPr>
          <w:b/>
          <w:color w:val="000000" w:themeColor="text1"/>
        </w:rPr>
        <w:t xml:space="preserve"> 11.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Antihypertensive Agents</w:t>
      </w:r>
    </w:p>
    <w:p w:rsidR="00061289" w:rsidRPr="003236D1" w:rsidRDefault="00700A8C" w:rsidP="00C13011">
      <w:pPr>
        <w:rPr>
          <w:color w:val="000000" w:themeColor="text1"/>
        </w:rPr>
      </w:pPr>
      <w:r>
        <w:rPr>
          <w:color w:val="000000" w:themeColor="text1"/>
        </w:rPr>
        <w:t>The s</w:t>
      </w:r>
      <w:r w:rsidR="00061289" w:rsidRPr="003236D1">
        <w:rPr>
          <w:color w:val="000000" w:themeColor="text1"/>
        </w:rPr>
        <w:t xml:space="preserve">ubtitle „Clinical pharmacology of antihypertensive agents” is not </w:t>
      </w:r>
      <w:r w:rsidR="003C5095">
        <w:rPr>
          <w:color w:val="000000" w:themeColor="text1"/>
        </w:rPr>
        <w:t>exam</w:t>
      </w:r>
      <w:r w:rsidR="004453FC">
        <w:rPr>
          <w:color w:val="000000" w:themeColor="text1"/>
        </w:rPr>
        <w:t xml:space="preserve"> material. It i</w:t>
      </w:r>
      <w:r w:rsidR="00061289" w:rsidRPr="003236D1">
        <w:rPr>
          <w:color w:val="000000" w:themeColor="text1"/>
        </w:rPr>
        <w:t>s not required to memorize drug d</w:t>
      </w:r>
      <w:r w:rsidR="00A124B7" w:rsidRPr="003236D1">
        <w:rPr>
          <w:color w:val="000000" w:themeColor="text1"/>
        </w:rPr>
        <w:t>osage</w:t>
      </w:r>
      <w:r w:rsidR="00061289" w:rsidRPr="003236D1">
        <w:rPr>
          <w:color w:val="000000" w:themeColor="text1"/>
        </w:rPr>
        <w:t xml:space="preserve"> from </w:t>
      </w:r>
      <w:r w:rsidR="0067120C">
        <w:rPr>
          <w:color w:val="000000" w:themeColor="text1"/>
        </w:rPr>
        <w:t>Table</w:t>
      </w:r>
      <w:r w:rsidR="00061289" w:rsidRPr="003236D1">
        <w:rPr>
          <w:color w:val="000000" w:themeColor="text1"/>
        </w:rPr>
        <w:t xml:space="preserve"> 11-2.</w:t>
      </w:r>
    </w:p>
    <w:p w:rsidR="00061289" w:rsidRPr="003236D1" w:rsidRDefault="0006128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  <w:t>Drugs influencing sodium, potassi</w:t>
      </w:r>
      <w:r w:rsidR="00747C1F" w:rsidRPr="003236D1">
        <w:rPr>
          <w:color w:val="000000" w:themeColor="text1"/>
        </w:rPr>
        <w:t>um</w:t>
      </w:r>
      <w:r w:rsidR="004453FC">
        <w:rPr>
          <w:color w:val="000000" w:themeColor="text1"/>
        </w:rPr>
        <w:t>,</w:t>
      </w:r>
      <w:r w:rsidR="00747C1F" w:rsidRPr="003236D1">
        <w:rPr>
          <w:color w:val="000000" w:themeColor="text1"/>
        </w:rPr>
        <w:t xml:space="preserve"> and water balance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15)</w:t>
      </w:r>
    </w:p>
    <w:p w:rsidR="00061289" w:rsidRPr="003236D1" w:rsidRDefault="0006128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  <w:t xml:space="preserve">Drugs modifying </w:t>
      </w:r>
      <w:proofErr w:type="spellStart"/>
      <w:r w:rsidRPr="003236D1">
        <w:rPr>
          <w:color w:val="000000" w:themeColor="text1"/>
        </w:rPr>
        <w:t>sympathic</w:t>
      </w:r>
      <w:proofErr w:type="spellEnd"/>
      <w:r w:rsidRPr="003236D1">
        <w:rPr>
          <w:color w:val="000000" w:themeColor="text1"/>
        </w:rPr>
        <w:t xml:space="preserve"> nerve system function: </w:t>
      </w:r>
      <w:proofErr w:type="spellStart"/>
      <w:r w:rsidRPr="003236D1">
        <w:rPr>
          <w:color w:val="000000" w:themeColor="text1"/>
        </w:rPr>
        <w:t>sympathoplegic</w:t>
      </w:r>
      <w:proofErr w:type="spellEnd"/>
      <w:r w:rsidRPr="003236D1">
        <w:rPr>
          <w:color w:val="000000" w:themeColor="text1"/>
        </w:rPr>
        <w:t xml:space="preserve"> drugs with central activity (particularly methyldopa, clonidine</w:t>
      </w:r>
      <w:r w:rsidR="00747C1F" w:rsidRPr="003236D1">
        <w:rPr>
          <w:color w:val="000000" w:themeColor="text1"/>
        </w:rPr>
        <w:t xml:space="preserve">, </w:t>
      </w:r>
      <w:proofErr w:type="spellStart"/>
      <w:r w:rsidR="00747C1F" w:rsidRPr="003236D1">
        <w:rPr>
          <w:color w:val="000000" w:themeColor="text1"/>
        </w:rPr>
        <w:t>moxonidine</w:t>
      </w:r>
      <w:proofErr w:type="spellEnd"/>
      <w:r w:rsidR="00747C1F" w:rsidRPr="003236D1">
        <w:rPr>
          <w:color w:val="000000" w:themeColor="text1"/>
        </w:rPr>
        <w:t xml:space="preserve">, </w:t>
      </w:r>
      <w:proofErr w:type="spellStart"/>
      <w:r w:rsidR="00747C1F" w:rsidRPr="003236D1">
        <w:rPr>
          <w:color w:val="000000" w:themeColor="text1"/>
        </w:rPr>
        <w:t>urapidil</w:t>
      </w:r>
      <w:proofErr w:type="spellEnd"/>
      <w:r w:rsidRPr="003236D1">
        <w:rPr>
          <w:color w:val="000000" w:themeColor="text1"/>
        </w:rPr>
        <w:t xml:space="preserve">); </w:t>
      </w:r>
      <w:proofErr w:type="spellStart"/>
      <w:r w:rsidRPr="003236D1">
        <w:rPr>
          <w:color w:val="000000" w:themeColor="text1"/>
        </w:rPr>
        <w:t>adrenoceptor</w:t>
      </w:r>
      <w:proofErr w:type="spellEnd"/>
      <w:r w:rsidRPr="003236D1">
        <w:rPr>
          <w:color w:val="000000" w:themeColor="text1"/>
        </w:rPr>
        <w:t xml:space="preserve"> antagonists (see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10.)</w:t>
      </w:r>
    </w:p>
    <w:p w:rsidR="00061289" w:rsidRPr="003236D1" w:rsidRDefault="0006128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  <w:t xml:space="preserve">Vasodilators: hydralazine, </w:t>
      </w:r>
      <w:proofErr w:type="spellStart"/>
      <w:r w:rsidRPr="003236D1">
        <w:rPr>
          <w:color w:val="000000" w:themeColor="text1"/>
        </w:rPr>
        <w:t>minoxidil</w:t>
      </w:r>
      <w:proofErr w:type="spellEnd"/>
      <w:r w:rsidRPr="003236D1">
        <w:rPr>
          <w:color w:val="000000" w:themeColor="text1"/>
        </w:rPr>
        <w:t xml:space="preserve">, sodium nitroprusside, </w:t>
      </w:r>
      <w:proofErr w:type="spellStart"/>
      <w:r w:rsidRPr="003236D1">
        <w:rPr>
          <w:color w:val="000000" w:themeColor="text1"/>
        </w:rPr>
        <w:t>diazoxide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fenoldopam</w:t>
      </w:r>
      <w:proofErr w:type="spellEnd"/>
      <w:r w:rsidRPr="003236D1">
        <w:rPr>
          <w:color w:val="000000" w:themeColor="text1"/>
        </w:rPr>
        <w:t xml:space="preserve"> (basic </w:t>
      </w:r>
      <w:proofErr w:type="spellStart"/>
      <w:r w:rsidRPr="003236D1">
        <w:rPr>
          <w:color w:val="000000" w:themeColor="text1"/>
        </w:rPr>
        <w:t>pharmacodynamic</w:t>
      </w:r>
      <w:proofErr w:type="spellEnd"/>
      <w:r w:rsidRPr="003236D1">
        <w:rPr>
          <w:color w:val="000000" w:themeColor="text1"/>
        </w:rPr>
        <w:t xml:space="preserve"> characteristics and indications)</w:t>
      </w:r>
    </w:p>
    <w:p w:rsidR="00061289" w:rsidRPr="003236D1" w:rsidRDefault="0006128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  <w:t xml:space="preserve">Calcium channel blockers: basic pharmacodynamics, pharmacokinetics, main therapeutic indications and </w:t>
      </w:r>
      <w:r w:rsidR="00747C1F" w:rsidRPr="003236D1">
        <w:rPr>
          <w:color w:val="000000" w:themeColor="text1"/>
        </w:rPr>
        <w:t>adverse drug reactions (</w:t>
      </w:r>
      <w:r w:rsidRPr="003236D1">
        <w:rPr>
          <w:color w:val="000000" w:themeColor="text1"/>
        </w:rPr>
        <w:t>ADRs</w:t>
      </w:r>
      <w:r w:rsidR="00747C1F" w:rsidRPr="003236D1">
        <w:rPr>
          <w:color w:val="000000" w:themeColor="text1"/>
        </w:rPr>
        <w:t>)</w:t>
      </w:r>
      <w:r w:rsidR="004453FC">
        <w:rPr>
          <w:color w:val="000000" w:themeColor="text1"/>
        </w:rPr>
        <w:t>, particular</w:t>
      </w:r>
      <w:r w:rsidRPr="003236D1">
        <w:rPr>
          <w:color w:val="000000" w:themeColor="text1"/>
        </w:rPr>
        <w:t>ly: verapamil, diltiaz</w:t>
      </w:r>
      <w:r w:rsidR="0023383A">
        <w:rPr>
          <w:color w:val="000000" w:themeColor="text1"/>
        </w:rPr>
        <w:t xml:space="preserve">em, amlodipine, </w:t>
      </w:r>
      <w:proofErr w:type="spellStart"/>
      <w:r w:rsidRPr="003236D1">
        <w:rPr>
          <w:color w:val="000000" w:themeColor="text1"/>
        </w:rPr>
        <w:t>nimodipine</w:t>
      </w:r>
      <w:proofErr w:type="spellEnd"/>
      <w:r w:rsidRPr="003236D1">
        <w:rPr>
          <w:color w:val="000000" w:themeColor="text1"/>
        </w:rPr>
        <w:t xml:space="preserve"> (see </w:t>
      </w:r>
      <w:r w:rsidR="00747C1F" w:rsidRPr="003236D1">
        <w:rPr>
          <w:color w:val="000000" w:themeColor="text1"/>
        </w:rPr>
        <w:t xml:space="preserve">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>s 12 and 14)</w:t>
      </w:r>
    </w:p>
    <w:p w:rsidR="00061289" w:rsidRPr="003236D1" w:rsidRDefault="0006128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</w:r>
      <w:r w:rsidR="0023383A" w:rsidRPr="0023383A">
        <w:rPr>
          <w:color w:val="000000" w:themeColor="text1"/>
        </w:rPr>
        <w:t>Renin-angiotensi</w:t>
      </w:r>
      <w:r w:rsidR="0023383A">
        <w:rPr>
          <w:color w:val="000000" w:themeColor="text1"/>
        </w:rPr>
        <w:t>n-aldosterone system inhibitors</w:t>
      </w:r>
      <w:r w:rsidRPr="003236D1">
        <w:rPr>
          <w:color w:val="000000" w:themeColor="text1"/>
        </w:rPr>
        <w:t xml:space="preserve">: </w:t>
      </w:r>
    </w:p>
    <w:p w:rsidR="00061289" w:rsidRPr="003236D1" w:rsidRDefault="00061289" w:rsidP="00C13011">
      <w:pPr>
        <w:ind w:left="993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-ACE inhibitors: </w:t>
      </w:r>
      <w:proofErr w:type="spellStart"/>
      <w:r w:rsidRPr="003236D1">
        <w:rPr>
          <w:color w:val="000000" w:themeColor="text1"/>
        </w:rPr>
        <w:t>haemodynamic</w:t>
      </w:r>
      <w:proofErr w:type="spellEnd"/>
      <w:r w:rsidRPr="003236D1">
        <w:rPr>
          <w:color w:val="000000" w:themeColor="text1"/>
        </w:rPr>
        <w:t xml:space="preserve"> and other effects of this drug group, main clinical i</w:t>
      </w:r>
      <w:r w:rsidR="004453FC">
        <w:rPr>
          <w:color w:val="000000" w:themeColor="text1"/>
        </w:rPr>
        <w:t>ndications and ADRs (particular</w:t>
      </w:r>
      <w:r w:rsidRPr="003236D1">
        <w:rPr>
          <w:color w:val="000000" w:themeColor="text1"/>
        </w:rPr>
        <w:t xml:space="preserve">ly </w:t>
      </w:r>
      <w:r w:rsidR="00747C1F" w:rsidRPr="003236D1">
        <w:rPr>
          <w:color w:val="000000" w:themeColor="text1"/>
        </w:rPr>
        <w:t xml:space="preserve">captopril, </w:t>
      </w:r>
      <w:proofErr w:type="spellStart"/>
      <w:r w:rsidRPr="003236D1">
        <w:rPr>
          <w:color w:val="000000" w:themeColor="text1"/>
        </w:rPr>
        <w:t>en</w:t>
      </w:r>
      <w:r w:rsidR="00747C1F" w:rsidRPr="003236D1">
        <w:rPr>
          <w:color w:val="000000" w:themeColor="text1"/>
        </w:rPr>
        <w:t>alapril</w:t>
      </w:r>
      <w:proofErr w:type="spellEnd"/>
      <w:r w:rsidR="00747C1F" w:rsidRPr="003236D1">
        <w:rPr>
          <w:color w:val="000000" w:themeColor="text1"/>
        </w:rPr>
        <w:t xml:space="preserve">, </w:t>
      </w:r>
      <w:proofErr w:type="spellStart"/>
      <w:r w:rsidR="00747C1F" w:rsidRPr="003236D1">
        <w:rPr>
          <w:color w:val="000000" w:themeColor="text1"/>
        </w:rPr>
        <w:t>lisinopril</w:t>
      </w:r>
      <w:proofErr w:type="spellEnd"/>
      <w:r w:rsidR="00747C1F" w:rsidRPr="003236D1">
        <w:rPr>
          <w:color w:val="000000" w:themeColor="text1"/>
        </w:rPr>
        <w:t xml:space="preserve">, </w:t>
      </w:r>
      <w:proofErr w:type="spellStart"/>
      <w:r w:rsidR="00747C1F" w:rsidRPr="003236D1">
        <w:rPr>
          <w:color w:val="000000" w:themeColor="text1"/>
        </w:rPr>
        <w:t>ramipril</w:t>
      </w:r>
      <w:proofErr w:type="spellEnd"/>
      <w:r w:rsidR="00747C1F" w:rsidRPr="003236D1">
        <w:rPr>
          <w:color w:val="000000" w:themeColor="text1"/>
        </w:rPr>
        <w:t xml:space="preserve">) </w:t>
      </w:r>
      <w:r w:rsidRPr="003236D1">
        <w:rPr>
          <w:color w:val="000000" w:themeColor="text1"/>
        </w:rPr>
        <w:t>(</w:t>
      </w:r>
      <w:r w:rsidR="00747C1F" w:rsidRPr="003236D1">
        <w:rPr>
          <w:color w:val="000000" w:themeColor="text1"/>
        </w:rPr>
        <w:t xml:space="preserve">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13)</w:t>
      </w:r>
    </w:p>
    <w:p w:rsidR="00061289" w:rsidRPr="003236D1" w:rsidRDefault="00061289" w:rsidP="00C13011">
      <w:pPr>
        <w:ind w:left="993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-Angiotensin receptor-blocking agents: </w:t>
      </w:r>
      <w:proofErr w:type="spellStart"/>
      <w:r w:rsidRPr="003236D1">
        <w:rPr>
          <w:color w:val="000000" w:themeColor="text1"/>
        </w:rPr>
        <w:t>haemodynamic</w:t>
      </w:r>
      <w:proofErr w:type="spellEnd"/>
      <w:r w:rsidRPr="003236D1">
        <w:rPr>
          <w:color w:val="000000" w:themeColor="text1"/>
        </w:rPr>
        <w:t xml:space="preserve"> and other effects</w:t>
      </w:r>
      <w:r w:rsidR="004453FC">
        <w:rPr>
          <w:color w:val="000000" w:themeColor="text1"/>
        </w:rPr>
        <w:t xml:space="preserve"> of angiotensin receptor blockad</w:t>
      </w:r>
      <w:r w:rsidRPr="003236D1">
        <w:rPr>
          <w:color w:val="000000" w:themeColor="text1"/>
        </w:rPr>
        <w:t>e, clinical indications and ADRs, (i.e. losartan and valsartan); (</w:t>
      </w:r>
      <w:r w:rsidR="00747C1F" w:rsidRPr="003236D1">
        <w:rPr>
          <w:color w:val="000000" w:themeColor="text1"/>
        </w:rPr>
        <w:t xml:space="preserve">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13.)</w:t>
      </w:r>
    </w:p>
    <w:p w:rsidR="00061289" w:rsidRPr="003236D1" w:rsidRDefault="00061289" w:rsidP="00C13011">
      <w:pPr>
        <w:ind w:left="993" w:hanging="142"/>
        <w:rPr>
          <w:color w:val="000000" w:themeColor="text1"/>
        </w:rPr>
      </w:pPr>
      <w:r w:rsidRPr="003236D1">
        <w:rPr>
          <w:color w:val="000000" w:themeColor="text1"/>
        </w:rPr>
        <w:t>-</w:t>
      </w:r>
      <w:proofErr w:type="spellStart"/>
      <w:r w:rsidRPr="003236D1">
        <w:rPr>
          <w:color w:val="000000" w:themeColor="text1"/>
        </w:rPr>
        <w:t>Renine</w:t>
      </w:r>
      <w:proofErr w:type="spellEnd"/>
      <w:r w:rsidRPr="003236D1">
        <w:rPr>
          <w:color w:val="000000" w:themeColor="text1"/>
        </w:rPr>
        <w:t xml:space="preserve"> inhibitor</w:t>
      </w:r>
      <w:r w:rsidR="00747C1F" w:rsidRPr="003236D1">
        <w:rPr>
          <w:color w:val="000000" w:themeColor="text1"/>
        </w:rPr>
        <w:t xml:space="preserve">s: </w:t>
      </w:r>
      <w:proofErr w:type="spellStart"/>
      <w:r w:rsidR="00747C1F" w:rsidRPr="003236D1">
        <w:rPr>
          <w:color w:val="000000" w:themeColor="text1"/>
        </w:rPr>
        <w:t>aliskiren</w:t>
      </w:r>
      <w:proofErr w:type="spellEnd"/>
      <w:r w:rsidR="00747C1F" w:rsidRPr="003236D1">
        <w:rPr>
          <w:color w:val="000000" w:themeColor="text1"/>
        </w:rPr>
        <w:t xml:space="preserve"> (see p. 304-305 in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17)</w:t>
      </w:r>
    </w:p>
    <w:p w:rsidR="00061289" w:rsidRDefault="00061289" w:rsidP="00C13011">
      <w:pPr>
        <w:ind w:left="993" w:hanging="142"/>
        <w:rPr>
          <w:color w:val="000000" w:themeColor="text1"/>
        </w:rPr>
      </w:pPr>
      <w:r w:rsidRPr="003236D1">
        <w:rPr>
          <w:color w:val="000000" w:themeColor="text1"/>
        </w:rPr>
        <w:t>-Ald</w:t>
      </w:r>
      <w:r w:rsidR="00747C1F" w:rsidRPr="003236D1">
        <w:rPr>
          <w:color w:val="000000" w:themeColor="text1"/>
        </w:rPr>
        <w:t xml:space="preserve">osterone antagonists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15: potassium-sparing diuretics- spironolactone, </w:t>
      </w:r>
      <w:proofErr w:type="spellStart"/>
      <w:r w:rsidRPr="003236D1">
        <w:rPr>
          <w:color w:val="000000" w:themeColor="text1"/>
        </w:rPr>
        <w:t>eplerenon</w:t>
      </w:r>
      <w:r w:rsidR="004453FC">
        <w:rPr>
          <w:color w:val="000000" w:themeColor="text1"/>
        </w:rPr>
        <w:t>e</w:t>
      </w:r>
      <w:proofErr w:type="spellEnd"/>
      <w:r w:rsidRPr="003236D1">
        <w:rPr>
          <w:color w:val="000000" w:themeColor="text1"/>
        </w:rPr>
        <w:t>)</w:t>
      </w:r>
    </w:p>
    <w:p w:rsidR="00061289" w:rsidRPr="003236D1" w:rsidRDefault="00061289" w:rsidP="00C13011">
      <w:pPr>
        <w:rPr>
          <w:color w:val="000000" w:themeColor="text1"/>
        </w:rPr>
      </w:pPr>
    </w:p>
    <w:p w:rsidR="004221BF" w:rsidRPr="003236D1" w:rsidRDefault="00B2223C" w:rsidP="00C13011">
      <w:pPr>
        <w:rPr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12.</w:t>
      </w:r>
      <w:r w:rsidR="007D117C" w:rsidRPr="003236D1">
        <w:rPr>
          <w:color w:val="000000" w:themeColor="text1"/>
        </w:rPr>
        <w:t xml:space="preserve"> </w:t>
      </w:r>
    </w:p>
    <w:p w:rsidR="00BB458E" w:rsidRPr="003236D1" w:rsidRDefault="00BB458E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Vasodilators &amp; the Treatment of Angina Pectoris</w:t>
      </w:r>
    </w:p>
    <w:p w:rsidR="00B433F9" w:rsidRPr="003236D1" w:rsidRDefault="00B433F9" w:rsidP="00C13011">
      <w:pPr>
        <w:rPr>
          <w:color w:val="000000" w:themeColor="text1"/>
        </w:rPr>
      </w:pPr>
      <w:r w:rsidRPr="003236D1">
        <w:rPr>
          <w:color w:val="000000" w:themeColor="text1"/>
        </w:rPr>
        <w:t>It is not necessary to memorize d</w:t>
      </w:r>
      <w:r w:rsidR="00A124B7" w:rsidRPr="003236D1">
        <w:rPr>
          <w:color w:val="000000" w:themeColor="text1"/>
        </w:rPr>
        <w:t xml:space="preserve">rug dosage from </w:t>
      </w:r>
      <w:r w:rsidR="0067120C">
        <w:rPr>
          <w:color w:val="000000" w:themeColor="text1"/>
        </w:rPr>
        <w:t>Table</w:t>
      </w:r>
      <w:r w:rsidR="00A124B7" w:rsidRPr="003236D1">
        <w:rPr>
          <w:color w:val="000000" w:themeColor="text1"/>
        </w:rPr>
        <w:t>s 12-3 and 12-5</w:t>
      </w:r>
      <w:r w:rsidR="003E4247" w:rsidRPr="003236D1">
        <w:rPr>
          <w:color w:val="000000" w:themeColor="text1"/>
        </w:rPr>
        <w:t>. The f</w:t>
      </w:r>
      <w:r w:rsidRPr="003236D1">
        <w:rPr>
          <w:color w:val="000000" w:themeColor="text1"/>
        </w:rPr>
        <w:t>rame</w:t>
      </w:r>
      <w:r w:rsidR="00A124B7" w:rsidRPr="003236D1">
        <w:rPr>
          <w:color w:val="000000" w:themeColor="text1"/>
        </w:rPr>
        <w:t>d</w:t>
      </w:r>
      <w:r w:rsidRPr="003236D1">
        <w:rPr>
          <w:color w:val="000000" w:themeColor="text1"/>
        </w:rPr>
        <w:t xml:space="preserve"> text „Drugs used in the treatment of erectile dysfunction” </w:t>
      </w:r>
      <w:r w:rsidR="00A124B7" w:rsidRPr="003236D1">
        <w:rPr>
          <w:color w:val="000000" w:themeColor="text1"/>
        </w:rPr>
        <w:t xml:space="preserve">and „Special coronary </w:t>
      </w:r>
      <w:proofErr w:type="gramStart"/>
      <w:r w:rsidR="00A124B7" w:rsidRPr="003236D1">
        <w:rPr>
          <w:color w:val="000000" w:themeColor="text1"/>
        </w:rPr>
        <w:t xml:space="preserve">vasodilators“ </w:t>
      </w:r>
      <w:r w:rsidRPr="003236D1">
        <w:rPr>
          <w:color w:val="000000" w:themeColor="text1"/>
        </w:rPr>
        <w:t>can</w:t>
      </w:r>
      <w:proofErr w:type="gramEnd"/>
      <w:r w:rsidRPr="003236D1">
        <w:rPr>
          <w:color w:val="000000" w:themeColor="text1"/>
        </w:rPr>
        <w:t xml:space="preserve"> be </w:t>
      </w:r>
      <w:r w:rsidR="003C5095">
        <w:rPr>
          <w:color w:val="000000" w:themeColor="text1"/>
        </w:rPr>
        <w:t>exam</w:t>
      </w:r>
      <w:r w:rsidR="00A124B7" w:rsidRPr="003236D1">
        <w:rPr>
          <w:color w:val="000000" w:themeColor="text1"/>
        </w:rPr>
        <w:t xml:space="preserve"> material. </w:t>
      </w:r>
      <w:r w:rsidRPr="003236D1">
        <w:rPr>
          <w:color w:val="000000" w:themeColor="text1"/>
        </w:rPr>
        <w:t>Pay special attention to:</w:t>
      </w:r>
    </w:p>
    <w:p w:rsidR="00B433F9" w:rsidRPr="003236D1" w:rsidRDefault="00B433F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nitrates and nitrites (nitroglycerin, </w:t>
      </w:r>
      <w:proofErr w:type="spellStart"/>
      <w:r w:rsidRPr="003236D1">
        <w:rPr>
          <w:color w:val="000000" w:themeColor="text1"/>
        </w:rPr>
        <w:t>isosorbide</w:t>
      </w:r>
      <w:proofErr w:type="spellEnd"/>
      <w:r w:rsidRPr="003236D1">
        <w:rPr>
          <w:color w:val="000000" w:themeColor="text1"/>
        </w:rPr>
        <w:t xml:space="preserve"> </w:t>
      </w:r>
      <w:proofErr w:type="spellStart"/>
      <w:r w:rsidRPr="003236D1">
        <w:rPr>
          <w:color w:val="000000" w:themeColor="text1"/>
        </w:rPr>
        <w:t>mononitrate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isosorbide</w:t>
      </w:r>
      <w:proofErr w:type="spellEnd"/>
      <w:r w:rsidRPr="003236D1">
        <w:rPr>
          <w:color w:val="000000" w:themeColor="text1"/>
        </w:rPr>
        <w:t xml:space="preserve"> </w:t>
      </w:r>
      <w:proofErr w:type="spellStart"/>
      <w:r w:rsidRPr="003236D1">
        <w:rPr>
          <w:color w:val="000000" w:themeColor="text1"/>
        </w:rPr>
        <w:t>dinitrate</w:t>
      </w:r>
      <w:proofErr w:type="spellEnd"/>
      <w:r w:rsidRPr="003236D1">
        <w:rPr>
          <w:color w:val="000000" w:themeColor="text1"/>
        </w:rPr>
        <w:t>), mechanism of action, effects on organ systems, main indications for administrat</w:t>
      </w:r>
      <w:r w:rsidR="00A124B7" w:rsidRPr="003236D1">
        <w:rPr>
          <w:color w:val="000000" w:themeColor="text1"/>
        </w:rPr>
        <w:t xml:space="preserve">ion and ADRs (see also </w:t>
      </w:r>
      <w:r w:rsidR="00B2223C" w:rsidRPr="003236D1">
        <w:rPr>
          <w:color w:val="000000" w:themeColor="text1"/>
        </w:rPr>
        <w:t>Chapter</w:t>
      </w:r>
      <w:r w:rsidR="00A124B7" w:rsidRPr="003236D1">
        <w:rPr>
          <w:color w:val="000000" w:themeColor="text1"/>
        </w:rPr>
        <w:t xml:space="preserve"> 13</w:t>
      </w:r>
      <w:r w:rsidRPr="003236D1">
        <w:rPr>
          <w:color w:val="000000" w:themeColor="text1"/>
        </w:rPr>
        <w:t>)</w:t>
      </w:r>
    </w:p>
    <w:p w:rsidR="00B433F9" w:rsidRPr="003236D1" w:rsidRDefault="00B433F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drugs used in the treatment of erecti</w:t>
      </w:r>
      <w:r w:rsidR="00A124B7" w:rsidRPr="003236D1">
        <w:rPr>
          <w:color w:val="000000" w:themeColor="text1"/>
        </w:rPr>
        <w:t xml:space="preserve">le dysfunction (sildenafil and </w:t>
      </w:r>
      <w:proofErr w:type="spellStart"/>
      <w:r w:rsidR="00A124B7" w:rsidRPr="003236D1">
        <w:rPr>
          <w:color w:val="000000" w:themeColor="text1"/>
        </w:rPr>
        <w:t>alprostadil</w:t>
      </w:r>
      <w:proofErr w:type="spellEnd"/>
      <w:r w:rsidR="0023383A">
        <w:rPr>
          <w:color w:val="000000" w:themeColor="text1"/>
        </w:rPr>
        <w:t>), interactions with</w:t>
      </w:r>
      <w:r w:rsidRPr="003236D1">
        <w:rPr>
          <w:color w:val="000000" w:themeColor="text1"/>
        </w:rPr>
        <w:t xml:space="preserve"> nitrites</w:t>
      </w:r>
    </w:p>
    <w:p w:rsidR="00B433F9" w:rsidRPr="003236D1" w:rsidRDefault="00B433F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lastRenderedPageBreak/>
        <w:t>- cal</w:t>
      </w:r>
      <w:r w:rsidR="00A124B7" w:rsidRPr="003236D1">
        <w:rPr>
          <w:color w:val="000000" w:themeColor="text1"/>
        </w:rPr>
        <w:t xml:space="preserve">cium channel blockers (like in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11)</w:t>
      </w:r>
    </w:p>
    <w:p w:rsidR="00B433F9" w:rsidRPr="003236D1" w:rsidRDefault="00A124B7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beta-blockers: see also </w:t>
      </w:r>
      <w:r w:rsidR="00B2223C" w:rsidRPr="003236D1">
        <w:rPr>
          <w:color w:val="000000" w:themeColor="text1"/>
        </w:rPr>
        <w:t>Chapter</w:t>
      </w:r>
      <w:r w:rsidR="00B433F9" w:rsidRPr="003236D1">
        <w:rPr>
          <w:color w:val="000000" w:themeColor="text1"/>
        </w:rPr>
        <w:t>s 10 and 11</w:t>
      </w:r>
    </w:p>
    <w:p w:rsidR="00B433F9" w:rsidRPr="003236D1" w:rsidRDefault="00B433F9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A124B7" w:rsidRPr="003236D1">
        <w:rPr>
          <w:color w:val="000000" w:themeColor="text1"/>
        </w:rPr>
        <w:t xml:space="preserve">newer antianginal drugs: </w:t>
      </w:r>
      <w:proofErr w:type="spellStart"/>
      <w:r w:rsidRPr="003236D1">
        <w:rPr>
          <w:color w:val="000000" w:themeColor="text1"/>
        </w:rPr>
        <w:t>ranolazine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trimetazidine</w:t>
      </w:r>
      <w:proofErr w:type="spellEnd"/>
      <w:r w:rsidRPr="003236D1">
        <w:rPr>
          <w:color w:val="000000" w:themeColor="text1"/>
        </w:rPr>
        <w:t>,</w:t>
      </w:r>
      <w:r w:rsidR="00A124B7" w:rsidRPr="003236D1">
        <w:rPr>
          <w:color w:val="000000" w:themeColor="text1"/>
        </w:rPr>
        <w:t xml:space="preserve"> </w:t>
      </w:r>
      <w:proofErr w:type="spellStart"/>
      <w:r w:rsidRPr="003236D1">
        <w:rPr>
          <w:color w:val="000000" w:themeColor="text1"/>
        </w:rPr>
        <w:t>ivabradine</w:t>
      </w:r>
      <w:proofErr w:type="spellEnd"/>
    </w:p>
    <w:p w:rsidR="00B433F9" w:rsidRPr="003236D1" w:rsidRDefault="00B433F9" w:rsidP="00C13011">
      <w:pPr>
        <w:rPr>
          <w:color w:val="000000" w:themeColor="text1"/>
        </w:rPr>
      </w:pPr>
      <w:r w:rsidRPr="003236D1">
        <w:rPr>
          <w:color w:val="000000" w:themeColor="text1"/>
        </w:rPr>
        <w:t>Clinical pharmacology of drugs used t</w:t>
      </w:r>
      <w:r w:rsidR="00A124B7" w:rsidRPr="003236D1">
        <w:rPr>
          <w:color w:val="000000" w:themeColor="text1"/>
        </w:rPr>
        <w:t xml:space="preserve">o treat angina: explanation of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12-7</w:t>
      </w:r>
      <w:r w:rsidR="00A124B7" w:rsidRPr="003236D1">
        <w:rPr>
          <w:color w:val="000000" w:themeColor="text1"/>
        </w:rPr>
        <w:t>.</w:t>
      </w:r>
    </w:p>
    <w:p w:rsidR="00B433F9" w:rsidRPr="003236D1" w:rsidRDefault="00A124B7" w:rsidP="00C13011">
      <w:pPr>
        <w:rPr>
          <w:color w:val="000000" w:themeColor="text1"/>
        </w:rPr>
      </w:pPr>
      <w:r w:rsidRPr="003236D1">
        <w:rPr>
          <w:color w:val="000000" w:themeColor="text1"/>
        </w:rPr>
        <w:t>Treatmen</w:t>
      </w:r>
      <w:r w:rsidR="0023383A">
        <w:rPr>
          <w:color w:val="000000" w:themeColor="text1"/>
        </w:rPr>
        <w:t>t of peripheral artery disease and</w:t>
      </w:r>
      <w:r w:rsidRPr="003236D1">
        <w:rPr>
          <w:color w:val="000000" w:themeColor="text1"/>
        </w:rPr>
        <w:t xml:space="preserve"> intermittent claudication: only informatively.</w:t>
      </w:r>
    </w:p>
    <w:p w:rsidR="00A124B7" w:rsidRPr="003236D1" w:rsidRDefault="00A124B7" w:rsidP="00C13011">
      <w:pPr>
        <w:rPr>
          <w:color w:val="000000" w:themeColor="text1"/>
        </w:rPr>
      </w:pPr>
    </w:p>
    <w:p w:rsidR="004221BF" w:rsidRPr="003236D1" w:rsidRDefault="00B2223C" w:rsidP="00C13011">
      <w:pPr>
        <w:rPr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13.</w:t>
      </w:r>
      <w:r w:rsidR="007D117C" w:rsidRPr="003236D1">
        <w:rPr>
          <w:color w:val="000000" w:themeColor="text1"/>
        </w:rPr>
        <w:t xml:space="preserve"> 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Drugs Used in Heart Failure</w:t>
      </w:r>
    </w:p>
    <w:p w:rsidR="008C1730" w:rsidRPr="003236D1" w:rsidRDefault="008C1730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Subtitles „Control of normal cardiac </w:t>
      </w:r>
      <w:proofErr w:type="gramStart"/>
      <w:r w:rsidRPr="003236D1">
        <w:rPr>
          <w:color w:val="000000" w:themeColor="text1"/>
        </w:rPr>
        <w:t>contractility“ and</w:t>
      </w:r>
      <w:proofErr w:type="gramEnd"/>
      <w:r w:rsidRPr="003236D1">
        <w:rPr>
          <w:color w:val="000000" w:themeColor="text1"/>
        </w:rPr>
        <w:t xml:space="preserve"> „Pat</w:t>
      </w:r>
      <w:r w:rsidR="004453FC">
        <w:rPr>
          <w:color w:val="000000" w:themeColor="text1"/>
        </w:rPr>
        <w:t xml:space="preserve">hophysiology of heart failure” are </w:t>
      </w: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However, it is recommended to read, for </w:t>
      </w:r>
      <w:r w:rsidR="004453FC">
        <w:rPr>
          <w:color w:val="000000" w:themeColor="text1"/>
        </w:rPr>
        <w:t xml:space="preserve">a </w:t>
      </w:r>
      <w:r w:rsidRPr="003236D1">
        <w:rPr>
          <w:color w:val="000000" w:themeColor="text1"/>
        </w:rPr>
        <w:t xml:space="preserve">better understanding of </w:t>
      </w:r>
      <w:r w:rsidR="004453FC">
        <w:rPr>
          <w:color w:val="000000" w:themeColor="text1"/>
        </w:rPr>
        <w:t xml:space="preserve">the </w:t>
      </w:r>
      <w:r w:rsidRPr="003236D1">
        <w:rPr>
          <w:color w:val="000000" w:themeColor="text1"/>
        </w:rPr>
        <w:t>pharmacology of the heart failure treatment.</w:t>
      </w:r>
    </w:p>
    <w:p w:rsidR="008C1730" w:rsidRPr="003236D1" w:rsidRDefault="008C1730" w:rsidP="00C13011">
      <w:pPr>
        <w:rPr>
          <w:color w:val="000000" w:themeColor="text1"/>
        </w:rPr>
      </w:pPr>
      <w:r w:rsidRPr="003236D1">
        <w:rPr>
          <w:color w:val="000000" w:themeColor="text1"/>
        </w:rPr>
        <w:t>Basic pharmacology of drugs used in heart failure:</w:t>
      </w:r>
    </w:p>
    <w:p w:rsidR="008C1730" w:rsidRPr="003236D1" w:rsidRDefault="008C1730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digitalis (digoxin), mechanism of action, </w:t>
      </w:r>
      <w:proofErr w:type="spellStart"/>
      <w:r w:rsidRPr="003236D1">
        <w:rPr>
          <w:color w:val="000000" w:themeColor="text1"/>
        </w:rPr>
        <w:t>cardial</w:t>
      </w:r>
      <w:proofErr w:type="spellEnd"/>
      <w:r w:rsidRPr="003236D1">
        <w:rPr>
          <w:color w:val="000000" w:themeColor="text1"/>
        </w:rPr>
        <w:t xml:space="preserve"> and </w:t>
      </w:r>
      <w:proofErr w:type="spellStart"/>
      <w:r w:rsidRPr="003236D1">
        <w:rPr>
          <w:color w:val="000000" w:themeColor="text1"/>
        </w:rPr>
        <w:t>extracardial</w:t>
      </w:r>
      <w:proofErr w:type="spellEnd"/>
      <w:r w:rsidRPr="003236D1">
        <w:rPr>
          <w:color w:val="000000" w:themeColor="text1"/>
        </w:rPr>
        <w:t xml:space="preserve"> effects, indications and ADRs.</w:t>
      </w:r>
    </w:p>
    <w:p w:rsidR="006D6ACB" w:rsidRPr="003236D1" w:rsidRDefault="008C1730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other positive inotropic drugs used in heart failure: i.e. </w:t>
      </w:r>
      <w:proofErr w:type="spellStart"/>
      <w:r w:rsidRPr="003236D1">
        <w:rPr>
          <w:color w:val="000000" w:themeColor="text1"/>
        </w:rPr>
        <w:t>milrinone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dobutamine</w:t>
      </w:r>
      <w:proofErr w:type="spellEnd"/>
      <w:r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9), </w:t>
      </w:r>
      <w:proofErr w:type="spellStart"/>
      <w:r w:rsidRPr="003236D1">
        <w:rPr>
          <w:color w:val="000000" w:themeColor="text1"/>
        </w:rPr>
        <w:t>levosimendan</w:t>
      </w:r>
      <w:proofErr w:type="spellEnd"/>
    </w:p>
    <w:p w:rsidR="008C1730" w:rsidRPr="003236D1" w:rsidRDefault="006D6ACB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d</w:t>
      </w:r>
      <w:r w:rsidR="008C1730" w:rsidRPr="003236D1">
        <w:rPr>
          <w:color w:val="000000" w:themeColor="text1"/>
        </w:rPr>
        <w:t>rugs without positive inotropic effects used in heart failure:</w:t>
      </w:r>
    </w:p>
    <w:p w:rsidR="008C1730" w:rsidRPr="003236D1" w:rsidRDefault="008C1730" w:rsidP="00C13011">
      <w:pPr>
        <w:ind w:left="993" w:hanging="426"/>
        <w:rPr>
          <w:color w:val="000000" w:themeColor="text1"/>
        </w:rPr>
      </w:pPr>
      <w:r w:rsidRPr="003236D1">
        <w:rPr>
          <w:color w:val="000000" w:themeColor="text1"/>
        </w:rPr>
        <w:t>- especially loop diuretics and ald</w:t>
      </w:r>
      <w:r w:rsidR="006D6ACB" w:rsidRPr="003236D1">
        <w:rPr>
          <w:color w:val="000000" w:themeColor="text1"/>
        </w:rPr>
        <w:t xml:space="preserve">osterone antagonists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15)</w:t>
      </w:r>
    </w:p>
    <w:p w:rsidR="008C1730" w:rsidRPr="003236D1" w:rsidRDefault="006D6ACB" w:rsidP="00C13011">
      <w:pPr>
        <w:ind w:left="993" w:hanging="426"/>
        <w:rPr>
          <w:color w:val="000000" w:themeColor="text1"/>
        </w:rPr>
      </w:pPr>
      <w:r w:rsidRPr="003236D1">
        <w:rPr>
          <w:color w:val="000000" w:themeColor="text1"/>
        </w:rPr>
        <w:t xml:space="preserve">- ACE inhibitors, angiotensin receptor blockers, and related agents </w:t>
      </w:r>
      <w:r w:rsidR="008C1730" w:rsidRPr="003236D1">
        <w:rPr>
          <w:color w:val="000000" w:themeColor="text1"/>
        </w:rPr>
        <w:t>(see als</w:t>
      </w:r>
      <w:r w:rsidRPr="003236D1">
        <w:rPr>
          <w:color w:val="000000" w:themeColor="text1"/>
        </w:rPr>
        <w:t xml:space="preserve">o </w:t>
      </w:r>
      <w:r w:rsidR="00B2223C" w:rsidRPr="003236D1">
        <w:rPr>
          <w:color w:val="000000" w:themeColor="text1"/>
        </w:rPr>
        <w:t>Chapter</w:t>
      </w:r>
      <w:r w:rsidR="008C1730" w:rsidRPr="003236D1">
        <w:rPr>
          <w:color w:val="000000" w:themeColor="text1"/>
        </w:rPr>
        <w:t>s 11 and 12)</w:t>
      </w:r>
    </w:p>
    <w:p w:rsidR="008C1730" w:rsidRPr="003236D1" w:rsidRDefault="008C1730" w:rsidP="00C13011">
      <w:pPr>
        <w:ind w:left="993" w:hanging="426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6D6ACB" w:rsidRPr="003236D1">
        <w:rPr>
          <w:color w:val="000000" w:themeColor="text1"/>
        </w:rPr>
        <w:t xml:space="preserve">vasodilators: </w:t>
      </w:r>
      <w:proofErr w:type="spellStart"/>
      <w:r w:rsidRPr="003236D1">
        <w:rPr>
          <w:color w:val="000000" w:themeColor="text1"/>
        </w:rPr>
        <w:t>nesiritide</w:t>
      </w:r>
      <w:proofErr w:type="spellEnd"/>
      <w:r w:rsidRPr="003236D1">
        <w:rPr>
          <w:color w:val="000000" w:themeColor="text1"/>
        </w:rPr>
        <w:t xml:space="preserve">; </w:t>
      </w:r>
      <w:proofErr w:type="spellStart"/>
      <w:r w:rsidR="006D6ACB" w:rsidRPr="003236D1">
        <w:rPr>
          <w:color w:val="000000" w:themeColor="text1"/>
        </w:rPr>
        <w:t>ularitide</w:t>
      </w:r>
      <w:proofErr w:type="spellEnd"/>
      <w:r w:rsidR="006D6ACB"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bosentan</w:t>
      </w:r>
      <w:proofErr w:type="spellEnd"/>
      <w:r w:rsidR="006D6ACB" w:rsidRPr="003236D1">
        <w:rPr>
          <w:color w:val="000000" w:themeColor="text1"/>
        </w:rPr>
        <w:t xml:space="preserve"> (see also subtitles</w:t>
      </w:r>
      <w:r w:rsidR="00C30DB5" w:rsidRPr="003236D1">
        <w:rPr>
          <w:color w:val="000000" w:themeColor="text1"/>
        </w:rPr>
        <w:t xml:space="preserve"> „Natriuretic </w:t>
      </w:r>
      <w:proofErr w:type="gramStart"/>
      <w:r w:rsidR="00C30DB5" w:rsidRPr="003236D1">
        <w:rPr>
          <w:color w:val="000000" w:themeColor="text1"/>
        </w:rPr>
        <w:t>peptides“ and</w:t>
      </w:r>
      <w:proofErr w:type="gramEnd"/>
      <w:r w:rsidR="00C30DB5" w:rsidRPr="003236D1">
        <w:rPr>
          <w:color w:val="000000" w:themeColor="text1"/>
        </w:rPr>
        <w:t xml:space="preserve"> „</w:t>
      </w:r>
      <w:proofErr w:type="spellStart"/>
      <w:r w:rsidR="00C30DB5" w:rsidRPr="003236D1">
        <w:rPr>
          <w:color w:val="000000" w:themeColor="text1"/>
        </w:rPr>
        <w:t>Endothelins</w:t>
      </w:r>
      <w:proofErr w:type="spellEnd"/>
      <w:r w:rsidR="006D6ACB" w:rsidRPr="003236D1">
        <w:rPr>
          <w:color w:val="000000" w:themeColor="text1"/>
        </w:rPr>
        <w:t xml:space="preserve">“, </w:t>
      </w:r>
      <w:r w:rsidR="00B2223C" w:rsidRPr="003236D1">
        <w:rPr>
          <w:color w:val="000000" w:themeColor="text1"/>
        </w:rPr>
        <w:t>Chapter</w:t>
      </w:r>
      <w:r w:rsidR="006D6ACB" w:rsidRPr="003236D1">
        <w:rPr>
          <w:color w:val="000000" w:themeColor="text1"/>
        </w:rPr>
        <w:t xml:space="preserve"> 17)</w:t>
      </w:r>
    </w:p>
    <w:p w:rsidR="00EA4515" w:rsidRPr="003236D1" w:rsidRDefault="008C1730" w:rsidP="00C13011">
      <w:pPr>
        <w:ind w:left="993" w:hanging="426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6D6ACB" w:rsidRPr="003236D1">
        <w:rPr>
          <w:color w:val="000000" w:themeColor="text1"/>
        </w:rPr>
        <w:t>beta-</w:t>
      </w:r>
      <w:proofErr w:type="spellStart"/>
      <w:r w:rsidR="006D6ACB" w:rsidRPr="003236D1">
        <w:rPr>
          <w:color w:val="000000" w:themeColor="text1"/>
        </w:rPr>
        <w:t>adrenoceptor</w:t>
      </w:r>
      <w:proofErr w:type="spellEnd"/>
      <w:r w:rsidR="006D6ACB" w:rsidRPr="003236D1">
        <w:rPr>
          <w:color w:val="000000" w:themeColor="text1"/>
        </w:rPr>
        <w:t xml:space="preserve"> blockers (see also </w:t>
      </w:r>
      <w:r w:rsidR="00B2223C" w:rsidRPr="003236D1">
        <w:rPr>
          <w:color w:val="000000" w:themeColor="text1"/>
        </w:rPr>
        <w:t>Chapter</w:t>
      </w:r>
      <w:r w:rsidR="006D6ACB" w:rsidRPr="003236D1">
        <w:rPr>
          <w:color w:val="000000" w:themeColor="text1"/>
        </w:rPr>
        <w:t xml:space="preserve"> 10)</w:t>
      </w:r>
    </w:p>
    <w:p w:rsidR="008C1730" w:rsidRPr="003236D1" w:rsidRDefault="008C1730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Within the subtitle „Clinical pharmacology </w:t>
      </w:r>
      <w:r w:rsidR="006D6ACB" w:rsidRPr="003236D1">
        <w:rPr>
          <w:color w:val="000000" w:themeColor="text1"/>
        </w:rPr>
        <w:t>of drugs used in</w:t>
      </w:r>
      <w:r w:rsidRPr="003236D1">
        <w:rPr>
          <w:color w:val="000000" w:themeColor="text1"/>
        </w:rPr>
        <w:t xml:space="preserve"> heart failure” focus on specific drugs/groups used in acute and chronic heart failure</w:t>
      </w:r>
      <w:r w:rsidR="006D6ACB" w:rsidRPr="003236D1">
        <w:rPr>
          <w:color w:val="000000" w:themeColor="text1"/>
        </w:rPr>
        <w:t>, rather than on the principles and concepts of pharmacotherapy</w:t>
      </w:r>
      <w:r w:rsidRPr="003236D1">
        <w:rPr>
          <w:color w:val="000000" w:themeColor="text1"/>
        </w:rPr>
        <w:t xml:space="preserve">. </w:t>
      </w:r>
      <w:r w:rsidR="006D6ACB" w:rsidRPr="003236D1">
        <w:rPr>
          <w:color w:val="000000" w:themeColor="text1"/>
        </w:rPr>
        <w:t xml:space="preserve">Data from </w:t>
      </w:r>
      <w:r w:rsidR="0067120C">
        <w:rPr>
          <w:color w:val="000000" w:themeColor="text1"/>
        </w:rPr>
        <w:t>Table</w:t>
      </w:r>
      <w:r w:rsidR="006D6ACB" w:rsidRPr="003236D1">
        <w:rPr>
          <w:color w:val="000000" w:themeColor="text1"/>
        </w:rPr>
        <w:t xml:space="preserve"> 13-4</w:t>
      </w:r>
      <w:r w:rsidR="00B731A7" w:rsidRPr="003236D1">
        <w:rPr>
          <w:color w:val="000000" w:themeColor="text1"/>
        </w:rPr>
        <w:t xml:space="preserve"> should not be memorized, and </w:t>
      </w:r>
      <w:r w:rsidR="0067120C">
        <w:rPr>
          <w:color w:val="000000" w:themeColor="text1"/>
        </w:rPr>
        <w:t>Table</w:t>
      </w:r>
      <w:r w:rsidR="00B731A7" w:rsidRPr="003236D1">
        <w:rPr>
          <w:color w:val="000000" w:themeColor="text1"/>
        </w:rPr>
        <w:t xml:space="preserve"> 13-3 </w:t>
      </w:r>
      <w:r w:rsidRPr="003236D1">
        <w:rPr>
          <w:color w:val="000000" w:themeColor="text1"/>
        </w:rPr>
        <w:t xml:space="preserve">should be studied only at </w:t>
      </w:r>
      <w:r w:rsidR="004453FC">
        <w:rPr>
          <w:color w:val="000000" w:themeColor="text1"/>
        </w:rPr>
        <w:t xml:space="preserve">an </w:t>
      </w:r>
      <w:r w:rsidRPr="003236D1">
        <w:rPr>
          <w:color w:val="000000" w:themeColor="text1"/>
        </w:rPr>
        <w:t>informative level.</w:t>
      </w:r>
    </w:p>
    <w:p w:rsidR="008C1730" w:rsidRPr="003236D1" w:rsidRDefault="008C1730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14.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Agents Used in Cardiac Arrhythmias</w:t>
      </w:r>
    </w:p>
    <w:p w:rsidR="002A2037" w:rsidRPr="003236D1" w:rsidRDefault="00700A8C" w:rsidP="00C13011">
      <w:pPr>
        <w:rPr>
          <w:color w:val="000000" w:themeColor="text1"/>
        </w:rPr>
      </w:pPr>
      <w:r>
        <w:rPr>
          <w:color w:val="000000" w:themeColor="text1"/>
        </w:rPr>
        <w:t>The s</w:t>
      </w:r>
      <w:r w:rsidR="002A2037" w:rsidRPr="003236D1">
        <w:rPr>
          <w:color w:val="000000" w:themeColor="text1"/>
        </w:rPr>
        <w:t xml:space="preserve">ubtitles “Electrophysiology of normal cardiac rhythm” and „Mechanisms of arrhythmias” are not </w:t>
      </w:r>
      <w:r w:rsidR="003C5095">
        <w:rPr>
          <w:color w:val="000000" w:themeColor="text1"/>
        </w:rPr>
        <w:t>exam</w:t>
      </w:r>
      <w:r w:rsidR="002A2037" w:rsidRPr="003236D1">
        <w:rPr>
          <w:color w:val="000000" w:themeColor="text1"/>
        </w:rPr>
        <w:t xml:space="preserve"> material, but the reading is recommended for </w:t>
      </w:r>
      <w:r w:rsidR="00D65A6B">
        <w:rPr>
          <w:color w:val="000000" w:themeColor="text1"/>
        </w:rPr>
        <w:t xml:space="preserve">a </w:t>
      </w:r>
      <w:r w:rsidR="002A2037" w:rsidRPr="003236D1">
        <w:rPr>
          <w:color w:val="000000" w:themeColor="text1"/>
        </w:rPr>
        <w:t>better understanding of the antiarrhythmic agents</w:t>
      </w:r>
      <w:r w:rsidR="00D65A6B">
        <w:rPr>
          <w:color w:val="000000" w:themeColor="text1"/>
        </w:rPr>
        <w:t>’ pharmacology. The s</w:t>
      </w:r>
      <w:r w:rsidR="002A2037" w:rsidRPr="003236D1">
        <w:rPr>
          <w:color w:val="000000" w:themeColor="text1"/>
        </w:rPr>
        <w:t xml:space="preserve">ubtitle “Principles in the clinical use of antiarrhythmic agents” is not </w:t>
      </w:r>
      <w:r w:rsidR="003C5095">
        <w:rPr>
          <w:color w:val="000000" w:themeColor="text1"/>
        </w:rPr>
        <w:t>exam</w:t>
      </w:r>
      <w:r w:rsidR="002A2037" w:rsidRPr="003236D1">
        <w:rPr>
          <w:color w:val="000000" w:themeColor="text1"/>
        </w:rPr>
        <w:t xml:space="preserve"> material as well.</w:t>
      </w:r>
    </w:p>
    <w:p w:rsidR="002A2037" w:rsidRPr="003236D1" w:rsidRDefault="002A2037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Data from </w:t>
      </w:r>
      <w:r w:rsidR="0067120C">
        <w:rPr>
          <w:color w:val="000000" w:themeColor="text1"/>
        </w:rPr>
        <w:t>Table</w:t>
      </w:r>
      <w:r w:rsidR="003E4247" w:rsidRPr="003236D1">
        <w:rPr>
          <w:color w:val="000000" w:themeColor="text1"/>
        </w:rPr>
        <w:t xml:space="preserve"> 14-1 is not </w:t>
      </w:r>
      <w:r w:rsidR="003C5095">
        <w:rPr>
          <w:color w:val="000000" w:themeColor="text1"/>
        </w:rPr>
        <w:t>exam</w:t>
      </w:r>
      <w:r w:rsidR="003E4247" w:rsidRPr="003236D1">
        <w:rPr>
          <w:color w:val="000000" w:themeColor="text1"/>
        </w:rPr>
        <w:t xml:space="preserve"> material. The framed text</w:t>
      </w:r>
      <w:r w:rsidRPr="003236D1">
        <w:rPr>
          <w:color w:val="000000" w:themeColor="text1"/>
        </w:rPr>
        <w:t xml:space="preserve"> “The </w:t>
      </w:r>
      <w:proofErr w:type="spellStart"/>
      <w:r w:rsidRPr="003236D1">
        <w:rPr>
          <w:color w:val="000000" w:themeColor="text1"/>
        </w:rPr>
        <w:t>nonpharmacologic</w:t>
      </w:r>
      <w:proofErr w:type="spellEnd"/>
      <w:r w:rsidRPr="003236D1">
        <w:rPr>
          <w:color w:val="000000" w:themeColor="text1"/>
        </w:rPr>
        <w:t xml:space="preserve"> therapy of cardiac arrhythmias” and „Antiarrhythmic drug-use principles applied to atrial fibri</w:t>
      </w:r>
      <w:r w:rsidR="00D65A6B">
        <w:rPr>
          <w:color w:val="000000" w:themeColor="text1"/>
        </w:rPr>
        <w:t>l</w:t>
      </w:r>
      <w:r w:rsidRPr="003236D1">
        <w:rPr>
          <w:color w:val="000000" w:themeColor="text1"/>
        </w:rPr>
        <w:t xml:space="preserve">lation” are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2A2037" w:rsidRPr="003236D1" w:rsidRDefault="002A2037" w:rsidP="00C13011">
      <w:pPr>
        <w:rPr>
          <w:color w:val="000000" w:themeColor="text1"/>
        </w:rPr>
      </w:pPr>
      <w:r w:rsidRPr="003236D1">
        <w:rPr>
          <w:color w:val="000000" w:themeColor="text1"/>
        </w:rPr>
        <w:t>Pay special attention to the following antiarrhythmic drugs:</w:t>
      </w:r>
    </w:p>
    <w:p w:rsidR="002A2037" w:rsidRPr="003236D1" w:rsidRDefault="002A2037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sodium channel-blocking drugs (class 1): </w:t>
      </w:r>
      <w:proofErr w:type="spellStart"/>
      <w:r w:rsidRPr="003236D1">
        <w:rPr>
          <w:color w:val="000000" w:themeColor="text1"/>
        </w:rPr>
        <w:t>disopyramide</w:t>
      </w:r>
      <w:proofErr w:type="spellEnd"/>
      <w:r w:rsidRPr="003236D1">
        <w:rPr>
          <w:color w:val="000000" w:themeColor="text1"/>
        </w:rPr>
        <w:t xml:space="preserve"> (1A), lidocaine and </w:t>
      </w:r>
      <w:proofErr w:type="spellStart"/>
      <w:r w:rsidRPr="003236D1">
        <w:rPr>
          <w:color w:val="000000" w:themeColor="text1"/>
        </w:rPr>
        <w:t>mexiletine</w:t>
      </w:r>
      <w:proofErr w:type="spellEnd"/>
      <w:r w:rsidRPr="003236D1">
        <w:rPr>
          <w:color w:val="000000" w:themeColor="text1"/>
        </w:rPr>
        <w:t xml:space="preserve"> (1B), </w:t>
      </w:r>
      <w:proofErr w:type="spellStart"/>
      <w:r w:rsidRPr="003236D1">
        <w:rPr>
          <w:color w:val="000000" w:themeColor="text1"/>
        </w:rPr>
        <w:t>propafenone</w:t>
      </w:r>
      <w:proofErr w:type="spellEnd"/>
      <w:r w:rsidRPr="003236D1">
        <w:rPr>
          <w:color w:val="000000" w:themeColor="text1"/>
        </w:rPr>
        <w:t xml:space="preserve"> and </w:t>
      </w:r>
      <w:proofErr w:type="spellStart"/>
      <w:r w:rsidRPr="003236D1">
        <w:rPr>
          <w:color w:val="000000" w:themeColor="text1"/>
        </w:rPr>
        <w:t>flecainid</w:t>
      </w:r>
      <w:r w:rsidR="00D65A6B">
        <w:rPr>
          <w:color w:val="000000" w:themeColor="text1"/>
        </w:rPr>
        <w:t>e</w:t>
      </w:r>
      <w:proofErr w:type="spellEnd"/>
      <w:r w:rsidRPr="003236D1">
        <w:rPr>
          <w:color w:val="000000" w:themeColor="text1"/>
        </w:rPr>
        <w:t xml:space="preserve"> (1C)</w:t>
      </w:r>
    </w:p>
    <w:p w:rsidR="002A2037" w:rsidRPr="003236D1" w:rsidRDefault="002A2037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beta </w:t>
      </w:r>
      <w:proofErr w:type="spellStart"/>
      <w:r w:rsidRPr="003236D1">
        <w:rPr>
          <w:color w:val="000000" w:themeColor="text1"/>
        </w:rPr>
        <w:t>adrenoreceptor</w:t>
      </w:r>
      <w:proofErr w:type="spellEnd"/>
      <w:r w:rsidRPr="003236D1">
        <w:rPr>
          <w:color w:val="000000" w:themeColor="text1"/>
        </w:rPr>
        <w:t xml:space="preserve">-blocking drugs (class 2): propranolol, </w:t>
      </w:r>
      <w:proofErr w:type="spellStart"/>
      <w:r w:rsidRPr="003236D1">
        <w:rPr>
          <w:color w:val="000000" w:themeColor="text1"/>
        </w:rPr>
        <w:t>sotalol</w:t>
      </w:r>
      <w:proofErr w:type="spellEnd"/>
      <w:r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>s 10, 11 and 12)</w:t>
      </w:r>
    </w:p>
    <w:p w:rsidR="002A2037" w:rsidRPr="003236D1" w:rsidRDefault="002A2037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drugs that prolong the action potential (class 3): amiodarone, </w:t>
      </w:r>
      <w:proofErr w:type="spellStart"/>
      <w:r w:rsidRPr="003236D1">
        <w:rPr>
          <w:color w:val="000000" w:themeColor="text1"/>
        </w:rPr>
        <w:t>dronedarone</w:t>
      </w:r>
      <w:proofErr w:type="spellEnd"/>
      <w:r w:rsidRPr="003236D1">
        <w:rPr>
          <w:color w:val="000000" w:themeColor="text1"/>
        </w:rPr>
        <w:t xml:space="preserve"> (</w:t>
      </w:r>
      <w:proofErr w:type="spellStart"/>
      <w:r w:rsidRPr="003236D1">
        <w:rPr>
          <w:color w:val="000000" w:themeColor="text1"/>
        </w:rPr>
        <w:t>sotalol</w:t>
      </w:r>
      <w:proofErr w:type="spellEnd"/>
      <w:r w:rsidRPr="003236D1">
        <w:rPr>
          <w:color w:val="000000" w:themeColor="text1"/>
        </w:rPr>
        <w:t>)</w:t>
      </w:r>
    </w:p>
    <w:p w:rsidR="002A2037" w:rsidRPr="003236D1" w:rsidRDefault="002A2037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calcium channel-blocking drugs (class 4): verapamil</w:t>
      </w:r>
    </w:p>
    <w:p w:rsidR="002A2037" w:rsidRPr="003236D1" w:rsidRDefault="002A2037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lastRenderedPageBreak/>
        <w:t>- miscellaneou</w:t>
      </w:r>
      <w:r w:rsidR="00D65A6B">
        <w:rPr>
          <w:color w:val="000000" w:themeColor="text1"/>
        </w:rPr>
        <w:t>s antiarrhythmic agents: digoxin</w:t>
      </w:r>
      <w:r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13.), </w:t>
      </w:r>
      <w:proofErr w:type="spellStart"/>
      <w:r w:rsidRPr="003236D1">
        <w:rPr>
          <w:color w:val="000000" w:themeColor="text1"/>
        </w:rPr>
        <w:t>ivabradine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ranolazine</w:t>
      </w:r>
      <w:proofErr w:type="spellEnd"/>
      <w:r w:rsidRPr="003236D1">
        <w:rPr>
          <w:color w:val="000000" w:themeColor="text1"/>
        </w:rPr>
        <w:t>, adenosine, potassium, magnesium</w:t>
      </w:r>
    </w:p>
    <w:p w:rsidR="0082756F" w:rsidRPr="003236D1" w:rsidRDefault="0082756F" w:rsidP="00C13011">
      <w:pPr>
        <w:rPr>
          <w:color w:val="000000" w:themeColor="text1"/>
        </w:rPr>
      </w:pPr>
    </w:p>
    <w:p w:rsidR="00516162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516162" w:rsidRPr="003236D1">
        <w:rPr>
          <w:b/>
          <w:color w:val="000000" w:themeColor="text1"/>
        </w:rPr>
        <w:t xml:space="preserve"> 15.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Diuretic Agents</w:t>
      </w:r>
    </w:p>
    <w:p w:rsidR="00B5784C" w:rsidRPr="003236D1" w:rsidRDefault="00B5784C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necessary to memorize data from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>s 15-3, 15-4, 15-5, 15-6</w:t>
      </w:r>
      <w:r w:rsidR="001B24DE">
        <w:rPr>
          <w:color w:val="000000" w:themeColor="text1"/>
        </w:rPr>
        <w:t>,</w:t>
      </w:r>
      <w:r w:rsidRPr="003236D1">
        <w:rPr>
          <w:color w:val="000000" w:themeColor="text1"/>
        </w:rPr>
        <w:t xml:space="preserve"> and 15-7.</w:t>
      </w:r>
    </w:p>
    <w:p w:rsidR="00B5784C" w:rsidRPr="003236D1" w:rsidRDefault="00B5784C" w:rsidP="00C13011">
      <w:pPr>
        <w:rPr>
          <w:color w:val="000000" w:themeColor="text1"/>
        </w:rPr>
      </w:pPr>
      <w:r w:rsidRPr="003236D1">
        <w:rPr>
          <w:color w:val="000000" w:themeColor="text1"/>
        </w:rPr>
        <w:t>Basic pharmacolog</w:t>
      </w:r>
      <w:r w:rsidR="001B24DE">
        <w:rPr>
          <w:color w:val="000000" w:themeColor="text1"/>
        </w:rPr>
        <w:t>y</w:t>
      </w:r>
      <w:r w:rsidRPr="003236D1">
        <w:rPr>
          <w:color w:val="000000" w:themeColor="text1"/>
        </w:rPr>
        <w:t xml:space="preserve"> of diuretic agents – mechanism of action, indications and ADRs</w:t>
      </w:r>
    </w:p>
    <w:p w:rsidR="00B5784C" w:rsidRPr="003236D1" w:rsidRDefault="00B5784C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C13011" w:rsidRPr="003236D1">
        <w:rPr>
          <w:color w:val="000000" w:themeColor="text1"/>
        </w:rPr>
        <w:t>carbonic anhydrase inhibitors</w:t>
      </w:r>
      <w:r w:rsidR="004B06DD">
        <w:rPr>
          <w:color w:val="000000" w:themeColor="text1"/>
        </w:rPr>
        <w:t xml:space="preserve">: </w:t>
      </w:r>
      <w:r w:rsidRPr="003236D1">
        <w:rPr>
          <w:color w:val="000000" w:themeColor="text1"/>
        </w:rPr>
        <w:t xml:space="preserve">acetazolamide, </w:t>
      </w:r>
      <w:proofErr w:type="spellStart"/>
      <w:r w:rsidRPr="003236D1">
        <w:rPr>
          <w:color w:val="000000" w:themeColor="text1"/>
        </w:rPr>
        <w:t>dorzolamid</w:t>
      </w:r>
      <w:r w:rsidR="004B06DD">
        <w:rPr>
          <w:color w:val="000000" w:themeColor="text1"/>
        </w:rPr>
        <w:t>e</w:t>
      </w:r>
      <w:proofErr w:type="spellEnd"/>
    </w:p>
    <w:p w:rsidR="00C13011" w:rsidRPr="003236D1" w:rsidRDefault="00C13011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SGL2T inhibitors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41): </w:t>
      </w:r>
      <w:proofErr w:type="spellStart"/>
      <w:r w:rsidRPr="003236D1">
        <w:rPr>
          <w:color w:val="000000" w:themeColor="text1"/>
        </w:rPr>
        <w:t>dapagliflozin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canagliflozin</w:t>
      </w:r>
      <w:proofErr w:type="spellEnd"/>
    </w:p>
    <w:p w:rsidR="00B5784C" w:rsidRPr="003236D1" w:rsidRDefault="004B06DD" w:rsidP="005F1867">
      <w:pPr>
        <w:ind w:left="426" w:hanging="284"/>
        <w:rPr>
          <w:color w:val="000000" w:themeColor="text1"/>
        </w:rPr>
      </w:pPr>
      <w:r>
        <w:rPr>
          <w:color w:val="000000" w:themeColor="text1"/>
        </w:rPr>
        <w:t xml:space="preserve">- loop diuretics: </w:t>
      </w:r>
      <w:r w:rsidR="00B5784C" w:rsidRPr="003236D1">
        <w:rPr>
          <w:color w:val="000000" w:themeColor="text1"/>
        </w:rPr>
        <w:t xml:space="preserve">furosemide, </w:t>
      </w:r>
      <w:proofErr w:type="spellStart"/>
      <w:r w:rsidR="00B5784C" w:rsidRPr="003236D1">
        <w:rPr>
          <w:color w:val="000000" w:themeColor="text1"/>
        </w:rPr>
        <w:t>tor</w:t>
      </w:r>
      <w:r>
        <w:rPr>
          <w:color w:val="000000" w:themeColor="text1"/>
        </w:rPr>
        <w:t>asemide</w:t>
      </w:r>
      <w:proofErr w:type="spellEnd"/>
      <w:r>
        <w:rPr>
          <w:color w:val="000000" w:themeColor="text1"/>
        </w:rPr>
        <w:t>, ethacrynic acid</w:t>
      </w:r>
    </w:p>
    <w:p w:rsidR="00B5784C" w:rsidRPr="003236D1" w:rsidRDefault="00C13011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thiazides </w:t>
      </w:r>
      <w:r w:rsidR="00B5784C" w:rsidRPr="003236D1">
        <w:rPr>
          <w:color w:val="000000" w:themeColor="text1"/>
        </w:rPr>
        <w:t xml:space="preserve">(see </w:t>
      </w:r>
      <w:r w:rsidR="004B06DD">
        <w:rPr>
          <w:color w:val="000000" w:themeColor="text1"/>
        </w:rPr>
        <w:t xml:space="preserve">also </w:t>
      </w:r>
      <w:proofErr w:type="spellStart"/>
      <w:r w:rsidR="004B06DD">
        <w:rPr>
          <w:color w:val="000000" w:themeColor="text1"/>
        </w:rPr>
        <w:t>Chaper</w:t>
      </w:r>
      <w:proofErr w:type="spellEnd"/>
      <w:r w:rsidR="004B06DD">
        <w:rPr>
          <w:color w:val="000000" w:themeColor="text1"/>
        </w:rPr>
        <w:t xml:space="preserve"> 11): </w:t>
      </w:r>
      <w:r w:rsidR="00B5784C" w:rsidRPr="003236D1">
        <w:rPr>
          <w:color w:val="000000" w:themeColor="text1"/>
        </w:rPr>
        <w:t>hydrochlorothia</w:t>
      </w:r>
      <w:r w:rsidR="004B06DD">
        <w:rPr>
          <w:color w:val="000000" w:themeColor="text1"/>
        </w:rPr>
        <w:t xml:space="preserve">zide, </w:t>
      </w:r>
      <w:proofErr w:type="spellStart"/>
      <w:r w:rsidR="004B06DD">
        <w:rPr>
          <w:color w:val="000000" w:themeColor="text1"/>
        </w:rPr>
        <w:t>chlortalidone</w:t>
      </w:r>
      <w:proofErr w:type="spellEnd"/>
      <w:r w:rsidR="004B06DD">
        <w:rPr>
          <w:color w:val="000000" w:themeColor="text1"/>
        </w:rPr>
        <w:t xml:space="preserve">, </w:t>
      </w:r>
      <w:proofErr w:type="spellStart"/>
      <w:r w:rsidR="004B06DD">
        <w:rPr>
          <w:color w:val="000000" w:themeColor="text1"/>
        </w:rPr>
        <w:t>indapamide</w:t>
      </w:r>
      <w:proofErr w:type="spellEnd"/>
    </w:p>
    <w:p w:rsidR="00B5784C" w:rsidRPr="003236D1" w:rsidRDefault="001B24DE" w:rsidP="005F1867">
      <w:pPr>
        <w:ind w:left="426" w:hanging="284"/>
        <w:rPr>
          <w:color w:val="000000" w:themeColor="text1"/>
        </w:rPr>
      </w:pPr>
      <w:r>
        <w:rPr>
          <w:color w:val="000000" w:themeColor="text1"/>
        </w:rPr>
        <w:t>- potassium-</w:t>
      </w:r>
      <w:r w:rsidR="004B06DD">
        <w:rPr>
          <w:color w:val="000000" w:themeColor="text1"/>
        </w:rPr>
        <w:t xml:space="preserve">sparing diuretics: </w:t>
      </w:r>
      <w:proofErr w:type="spellStart"/>
      <w:r w:rsidR="00B5784C" w:rsidRPr="003236D1">
        <w:rPr>
          <w:color w:val="000000" w:themeColor="text1"/>
        </w:rPr>
        <w:t>amiloride</w:t>
      </w:r>
      <w:proofErr w:type="spellEnd"/>
      <w:r w:rsidR="00B5784C" w:rsidRPr="003236D1">
        <w:rPr>
          <w:color w:val="000000" w:themeColor="text1"/>
        </w:rPr>
        <w:t>, triamter</w:t>
      </w:r>
      <w:r w:rsidR="004B06DD">
        <w:rPr>
          <w:color w:val="000000" w:themeColor="text1"/>
        </w:rPr>
        <w:t xml:space="preserve">ene, spironolactone, </w:t>
      </w:r>
      <w:proofErr w:type="spellStart"/>
      <w:r w:rsidR="004B06DD">
        <w:rPr>
          <w:color w:val="000000" w:themeColor="text1"/>
        </w:rPr>
        <w:t>eplerenone</w:t>
      </w:r>
      <w:proofErr w:type="spellEnd"/>
    </w:p>
    <w:p w:rsidR="00C13011" w:rsidRPr="003236D1" w:rsidRDefault="00C13011" w:rsidP="005F186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agents that alter water excretion:</w:t>
      </w:r>
    </w:p>
    <w:p w:rsidR="00B5784C" w:rsidRPr="003236D1" w:rsidRDefault="00C13011" w:rsidP="00C13011">
      <w:pPr>
        <w:ind w:left="993" w:hanging="426"/>
        <w:rPr>
          <w:color w:val="000000" w:themeColor="text1"/>
        </w:rPr>
      </w:pPr>
      <w:r w:rsidRPr="003236D1">
        <w:rPr>
          <w:color w:val="000000" w:themeColor="text1"/>
        </w:rPr>
        <w:t>- osmotic diuretics: mannitol</w:t>
      </w:r>
    </w:p>
    <w:p w:rsidR="00C13011" w:rsidRPr="003236D1" w:rsidRDefault="00C13011" w:rsidP="00C13011">
      <w:pPr>
        <w:ind w:left="993" w:hanging="426"/>
        <w:rPr>
          <w:color w:val="000000" w:themeColor="text1"/>
        </w:rPr>
      </w:pPr>
      <w:r w:rsidRPr="003236D1">
        <w:rPr>
          <w:color w:val="000000" w:themeColor="text1"/>
        </w:rPr>
        <w:t xml:space="preserve">- ADH antagonists: </w:t>
      </w:r>
      <w:proofErr w:type="spellStart"/>
      <w:r w:rsidRPr="003236D1">
        <w:rPr>
          <w:color w:val="000000" w:themeColor="text1"/>
        </w:rPr>
        <w:t>conivaptan</w:t>
      </w:r>
      <w:proofErr w:type="spellEnd"/>
    </w:p>
    <w:p w:rsidR="00B5784C" w:rsidRPr="003236D1" w:rsidRDefault="00B5784C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Within the subtitle “Clinical pharmacology of diuretic agents” focus on </w:t>
      </w:r>
      <w:r w:rsidR="001B24DE">
        <w:rPr>
          <w:color w:val="000000" w:themeColor="text1"/>
        </w:rPr>
        <w:t xml:space="preserve">the </w:t>
      </w:r>
      <w:r w:rsidRPr="003236D1">
        <w:rPr>
          <w:color w:val="000000" w:themeColor="text1"/>
        </w:rPr>
        <w:t xml:space="preserve">main indications. </w:t>
      </w:r>
    </w:p>
    <w:p w:rsidR="00EA4515" w:rsidRPr="003236D1" w:rsidRDefault="00EA4515" w:rsidP="00C13011">
      <w:pPr>
        <w:rPr>
          <w:color w:val="000000" w:themeColor="text1"/>
        </w:rPr>
      </w:pPr>
    </w:p>
    <w:p w:rsidR="006F5B06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6F5B06" w:rsidRPr="003236D1">
        <w:rPr>
          <w:b/>
          <w:color w:val="000000" w:themeColor="text1"/>
        </w:rPr>
        <w:t xml:space="preserve"> 16.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Histamine, Serotonin, &amp; the Ergot Alkaloids</w:t>
      </w:r>
    </w:p>
    <w:p w:rsidR="001E2895" w:rsidRPr="003236D1" w:rsidRDefault="001E2895" w:rsidP="001E2895">
      <w:pPr>
        <w:rPr>
          <w:color w:val="000000" w:themeColor="text1"/>
        </w:rPr>
      </w:pPr>
      <w:r w:rsidRPr="003236D1">
        <w:rPr>
          <w:color w:val="000000" w:themeColor="text1"/>
        </w:rPr>
        <w:t xml:space="preserve">Drug dosages from </w:t>
      </w:r>
      <w:r w:rsidR="0067120C">
        <w:rPr>
          <w:color w:val="000000" w:themeColor="text1"/>
        </w:rPr>
        <w:t>Table</w:t>
      </w:r>
      <w:r w:rsidR="001B24DE">
        <w:rPr>
          <w:color w:val="000000" w:themeColor="text1"/>
        </w:rPr>
        <w:t xml:space="preserve">s 16-2, 16-5, </w:t>
      </w:r>
      <w:r w:rsidRPr="003236D1">
        <w:rPr>
          <w:color w:val="000000" w:themeColor="text1"/>
        </w:rPr>
        <w:t xml:space="preserve">and 16-6 do not need to be memorized. </w:t>
      </w:r>
      <w:r w:rsidR="0067120C">
        <w:rPr>
          <w:color w:val="000000" w:themeColor="text1"/>
        </w:rPr>
        <w:t>Table</w:t>
      </w:r>
      <w:r w:rsidR="001B24DE">
        <w:rPr>
          <w:color w:val="000000" w:themeColor="text1"/>
        </w:rPr>
        <w:t xml:space="preserve"> 16-3 should be studied</w:t>
      </w:r>
      <w:r w:rsidRPr="003236D1">
        <w:rPr>
          <w:color w:val="000000" w:themeColor="text1"/>
        </w:rPr>
        <w:t xml:space="preserve"> only informa</w:t>
      </w:r>
      <w:r w:rsidR="001B24DE">
        <w:rPr>
          <w:color w:val="000000" w:themeColor="text1"/>
        </w:rPr>
        <w:t>tively. Pay special attention</w:t>
      </w:r>
      <w:r w:rsidRPr="003236D1">
        <w:rPr>
          <w:color w:val="000000" w:themeColor="text1"/>
        </w:rPr>
        <w:t>:</w:t>
      </w:r>
    </w:p>
    <w:p w:rsidR="001E2895" w:rsidRPr="003236D1" w:rsidRDefault="001E2895" w:rsidP="005F1867">
      <w:pPr>
        <w:pStyle w:val="Odlomakpopisa"/>
        <w:numPr>
          <w:ilvl w:val="0"/>
          <w:numId w:val="5"/>
        </w:num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histamine receptor antagonists: diphenhydramine, </w:t>
      </w:r>
      <w:proofErr w:type="spellStart"/>
      <w:r w:rsidRPr="003236D1">
        <w:rPr>
          <w:color w:val="000000" w:themeColor="text1"/>
        </w:rPr>
        <w:t>dimenhydrinate</w:t>
      </w:r>
      <w:proofErr w:type="spellEnd"/>
      <w:r w:rsidRPr="003236D1">
        <w:rPr>
          <w:color w:val="000000" w:themeColor="text1"/>
        </w:rPr>
        <w:t xml:space="preserve">, cetirizine, </w:t>
      </w:r>
      <w:proofErr w:type="spellStart"/>
      <w:r w:rsidRPr="003236D1">
        <w:rPr>
          <w:color w:val="000000" w:themeColor="text1"/>
        </w:rPr>
        <w:t>loratadine</w:t>
      </w:r>
      <w:proofErr w:type="spellEnd"/>
      <w:r w:rsidRPr="003236D1">
        <w:rPr>
          <w:color w:val="000000" w:themeColor="text1"/>
        </w:rPr>
        <w:t>, fexofenadine</w:t>
      </w:r>
    </w:p>
    <w:p w:rsidR="004E2DDC" w:rsidRPr="003236D1" w:rsidRDefault="004E2DDC" w:rsidP="005F1867">
      <w:pPr>
        <w:pStyle w:val="Odlomakpopisa"/>
        <w:numPr>
          <w:ilvl w:val="0"/>
          <w:numId w:val="5"/>
        </w:num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in the</w:t>
      </w:r>
      <w:r w:rsidR="001E2895" w:rsidRPr="003236D1">
        <w:rPr>
          <w:color w:val="000000" w:themeColor="text1"/>
        </w:rPr>
        <w:t xml:space="preserve"> </w:t>
      </w:r>
      <w:r w:rsidR="004B06DD">
        <w:rPr>
          <w:color w:val="000000" w:themeColor="text1"/>
        </w:rPr>
        <w:t>subchapter</w:t>
      </w:r>
      <w:r w:rsidR="001E2895" w:rsidRPr="003236D1">
        <w:rPr>
          <w:color w:val="000000" w:themeColor="text1"/>
        </w:rPr>
        <w:t xml:space="preserve"> „Serotonin”</w:t>
      </w:r>
      <w:r w:rsidRPr="003236D1">
        <w:rPr>
          <w:color w:val="000000" w:themeColor="text1"/>
        </w:rPr>
        <w:t xml:space="preserve"> f</w:t>
      </w:r>
      <w:r w:rsidR="001E2895" w:rsidRPr="003236D1">
        <w:rPr>
          <w:color w:val="000000" w:themeColor="text1"/>
        </w:rPr>
        <w:t xml:space="preserve">ocus on the </w:t>
      </w:r>
      <w:r w:rsidRPr="003236D1">
        <w:rPr>
          <w:color w:val="000000" w:themeColor="text1"/>
        </w:rPr>
        <w:t>following content:</w:t>
      </w:r>
      <w:r w:rsidR="001E2895" w:rsidRPr="003236D1">
        <w:rPr>
          <w:color w:val="000000" w:themeColor="text1"/>
        </w:rPr>
        <w:t xml:space="preserve"> </w:t>
      </w:r>
    </w:p>
    <w:p w:rsidR="001E2895" w:rsidRPr="003236D1" w:rsidRDefault="004E2DDC" w:rsidP="005F1867">
      <w:pPr>
        <w:pStyle w:val="Odlomakpopisa"/>
        <w:numPr>
          <w:ilvl w:val="0"/>
          <w:numId w:val="5"/>
        </w:numPr>
        <w:ind w:left="851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“Serotonin agonists”: </w:t>
      </w:r>
      <w:proofErr w:type="spellStart"/>
      <w:r w:rsidRPr="003236D1">
        <w:rPr>
          <w:color w:val="000000" w:themeColor="text1"/>
        </w:rPr>
        <w:t>lorcaserin</w:t>
      </w:r>
      <w:proofErr w:type="spellEnd"/>
      <w:r w:rsidRPr="003236D1">
        <w:rPr>
          <w:color w:val="000000" w:themeColor="text1"/>
        </w:rPr>
        <w:t xml:space="preserve"> (a 5-HT2C agonist) and </w:t>
      </w:r>
      <w:proofErr w:type="spellStart"/>
      <w:r w:rsidRPr="003236D1">
        <w:rPr>
          <w:color w:val="000000" w:themeColor="text1"/>
        </w:rPr>
        <w:t>buspirone</w:t>
      </w:r>
      <w:proofErr w:type="spellEnd"/>
      <w:r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22)</w:t>
      </w:r>
    </w:p>
    <w:p w:rsidR="004E2DDC" w:rsidRPr="003236D1" w:rsidRDefault="004E2DDC" w:rsidP="005F1867">
      <w:pPr>
        <w:pStyle w:val="Odlomakpopisa"/>
        <w:numPr>
          <w:ilvl w:val="0"/>
          <w:numId w:val="5"/>
        </w:numPr>
        <w:ind w:left="851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“5-HT1D/1B agonists and migraine headache”: </w:t>
      </w:r>
      <w:proofErr w:type="spellStart"/>
      <w:r w:rsidRPr="003236D1">
        <w:rPr>
          <w:color w:val="000000" w:themeColor="text1"/>
        </w:rPr>
        <w:t>sumatriptan</w:t>
      </w:r>
      <w:proofErr w:type="spellEnd"/>
      <w:r w:rsidRPr="003236D1">
        <w:rPr>
          <w:color w:val="000000" w:themeColor="text1"/>
        </w:rPr>
        <w:t xml:space="preserve"> and </w:t>
      </w:r>
      <w:proofErr w:type="spellStart"/>
      <w:r w:rsidRPr="003236D1">
        <w:rPr>
          <w:color w:val="000000" w:themeColor="text1"/>
        </w:rPr>
        <w:t>zolmitriptan</w:t>
      </w:r>
      <w:proofErr w:type="spellEnd"/>
    </w:p>
    <w:p w:rsidR="005F1867" w:rsidRPr="003236D1" w:rsidRDefault="005F1867" w:rsidP="005F1867">
      <w:pPr>
        <w:pStyle w:val="Odlomakpopisa"/>
        <w:numPr>
          <w:ilvl w:val="0"/>
          <w:numId w:val="5"/>
        </w:numPr>
        <w:ind w:left="851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other agents in migraine treatment: </w:t>
      </w:r>
      <w:proofErr w:type="spellStart"/>
      <w:r w:rsidRPr="003236D1">
        <w:rPr>
          <w:color w:val="000000" w:themeColor="text1"/>
        </w:rPr>
        <w:t>erenumab</w:t>
      </w:r>
      <w:proofErr w:type="spellEnd"/>
      <w:r w:rsidRPr="003236D1">
        <w:rPr>
          <w:color w:val="000000" w:themeColor="text1"/>
        </w:rPr>
        <w:t xml:space="preserve"> </w:t>
      </w:r>
    </w:p>
    <w:p w:rsidR="001E2895" w:rsidRPr="003236D1" w:rsidRDefault="005F1867" w:rsidP="005F1867">
      <w:pPr>
        <w:pStyle w:val="Odlomakpopisa"/>
        <w:numPr>
          <w:ilvl w:val="0"/>
          <w:numId w:val="5"/>
        </w:numPr>
        <w:ind w:left="851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“Serotonin </w:t>
      </w:r>
      <w:r w:rsidR="001E2895" w:rsidRPr="003236D1">
        <w:rPr>
          <w:color w:val="000000" w:themeColor="text1"/>
        </w:rPr>
        <w:t>antagonists</w:t>
      </w:r>
      <w:r w:rsidRPr="003236D1">
        <w:rPr>
          <w:color w:val="000000" w:themeColor="text1"/>
        </w:rPr>
        <w:t>”</w:t>
      </w:r>
      <w:r w:rsidR="001E2895" w:rsidRPr="003236D1">
        <w:rPr>
          <w:color w:val="000000" w:themeColor="text1"/>
        </w:rPr>
        <w:t xml:space="preserve">: ondansetron (see </w:t>
      </w:r>
      <w:r w:rsidRPr="003236D1">
        <w:rPr>
          <w:color w:val="000000" w:themeColor="text1"/>
        </w:rPr>
        <w:t xml:space="preserve">also </w:t>
      </w:r>
      <w:r w:rsidR="00B2223C" w:rsidRPr="003236D1">
        <w:rPr>
          <w:color w:val="000000" w:themeColor="text1"/>
        </w:rPr>
        <w:t>Chapter</w:t>
      </w:r>
      <w:r w:rsidR="001E2895" w:rsidRPr="003236D1">
        <w:rPr>
          <w:color w:val="000000" w:themeColor="text1"/>
        </w:rPr>
        <w:t xml:space="preserve"> 62</w:t>
      </w:r>
      <w:r w:rsidRPr="003236D1">
        <w:rPr>
          <w:color w:val="000000" w:themeColor="text1"/>
        </w:rPr>
        <w:t>)</w:t>
      </w:r>
    </w:p>
    <w:p w:rsidR="005F1867" w:rsidRPr="003236D1" w:rsidRDefault="004B06DD" w:rsidP="005F1867">
      <w:pPr>
        <w:pStyle w:val="Odlomakpopisa"/>
        <w:numPr>
          <w:ilvl w:val="0"/>
          <w:numId w:val="5"/>
        </w:numPr>
        <w:ind w:left="426" w:hanging="284"/>
        <w:rPr>
          <w:color w:val="000000" w:themeColor="text1"/>
        </w:rPr>
      </w:pPr>
      <w:r>
        <w:rPr>
          <w:color w:val="000000" w:themeColor="text1"/>
        </w:rPr>
        <w:t>subchapter</w:t>
      </w:r>
      <w:r w:rsidR="001E2895" w:rsidRPr="003236D1">
        <w:rPr>
          <w:color w:val="000000" w:themeColor="text1"/>
        </w:rPr>
        <w:t xml:space="preserve"> „Ergot alkaloids”</w:t>
      </w:r>
      <w:r w:rsidR="005F1867" w:rsidRPr="003236D1">
        <w:rPr>
          <w:color w:val="000000" w:themeColor="text1"/>
        </w:rPr>
        <w:t xml:space="preserve">: ergotamine, </w:t>
      </w:r>
      <w:proofErr w:type="spellStart"/>
      <w:r w:rsidR="005F1867" w:rsidRPr="003236D1">
        <w:rPr>
          <w:color w:val="000000" w:themeColor="text1"/>
        </w:rPr>
        <w:t>ergometrine</w:t>
      </w:r>
      <w:proofErr w:type="spellEnd"/>
      <w:r w:rsidR="005F1867" w:rsidRPr="003236D1">
        <w:rPr>
          <w:color w:val="000000" w:themeColor="text1"/>
        </w:rPr>
        <w:t xml:space="preserve"> (</w:t>
      </w:r>
      <w:proofErr w:type="spellStart"/>
      <w:r w:rsidR="005F1867" w:rsidRPr="003236D1">
        <w:rPr>
          <w:color w:val="000000" w:themeColor="text1"/>
        </w:rPr>
        <w:t>ergonovine</w:t>
      </w:r>
      <w:proofErr w:type="spellEnd"/>
      <w:r w:rsidR="005F1867" w:rsidRPr="003236D1">
        <w:rPr>
          <w:color w:val="000000" w:themeColor="text1"/>
        </w:rPr>
        <w:t xml:space="preserve">), </w:t>
      </w:r>
      <w:proofErr w:type="spellStart"/>
      <w:r w:rsidR="005F1867" w:rsidRPr="003236D1">
        <w:rPr>
          <w:color w:val="000000" w:themeColor="text1"/>
        </w:rPr>
        <w:t>bromocriptine</w:t>
      </w:r>
      <w:proofErr w:type="spellEnd"/>
      <w:r w:rsidR="005F1867" w:rsidRPr="003236D1">
        <w:rPr>
          <w:color w:val="000000" w:themeColor="text1"/>
        </w:rPr>
        <w:t xml:space="preserve">, </w:t>
      </w:r>
      <w:proofErr w:type="spellStart"/>
      <w:r w:rsidR="005F1867" w:rsidRPr="003236D1">
        <w:rPr>
          <w:color w:val="000000" w:themeColor="text1"/>
        </w:rPr>
        <w:t>cabergoline</w:t>
      </w:r>
      <w:proofErr w:type="spellEnd"/>
    </w:p>
    <w:p w:rsidR="001E2895" w:rsidRPr="003236D1" w:rsidRDefault="005F1867" w:rsidP="005F1867">
      <w:pPr>
        <w:pStyle w:val="Odlomakpopisa"/>
        <w:numPr>
          <w:ilvl w:val="0"/>
          <w:numId w:val="5"/>
        </w:numPr>
        <w:ind w:left="851" w:hanging="142"/>
        <w:rPr>
          <w:color w:val="000000" w:themeColor="text1"/>
        </w:rPr>
      </w:pPr>
      <w:r w:rsidRPr="003236D1">
        <w:rPr>
          <w:color w:val="000000" w:themeColor="text1"/>
        </w:rPr>
        <w:t>s</w:t>
      </w:r>
      <w:r w:rsidR="001E2895" w:rsidRPr="003236D1">
        <w:rPr>
          <w:color w:val="000000" w:themeColor="text1"/>
        </w:rPr>
        <w:t>ubtitle „Clinical pharmacology of ergot alkaloids” focus on main indications (shortly) and ADRs (toxicity)</w:t>
      </w:r>
    </w:p>
    <w:p w:rsidR="005F1867" w:rsidRPr="003236D1" w:rsidRDefault="00E97F56" w:rsidP="00E97F56">
      <w:pPr>
        <w:pStyle w:val="Odlomakpopisa"/>
        <w:ind w:left="0"/>
        <w:rPr>
          <w:color w:val="000000" w:themeColor="text1"/>
        </w:rPr>
      </w:pPr>
      <w:r>
        <w:rPr>
          <w:color w:val="000000" w:themeColor="text1"/>
        </w:rPr>
        <w:t>The f</w:t>
      </w:r>
      <w:r w:rsidR="001B24DE">
        <w:rPr>
          <w:color w:val="000000" w:themeColor="text1"/>
        </w:rPr>
        <w:t>ramed te</w:t>
      </w:r>
      <w:r w:rsidR="005F1867" w:rsidRPr="003236D1">
        <w:rPr>
          <w:color w:val="000000" w:themeColor="text1"/>
        </w:rPr>
        <w:t>xts “Melatonin pharmacology (</w:t>
      </w:r>
      <w:proofErr w:type="spellStart"/>
      <w:r w:rsidR="005F1867" w:rsidRPr="003236D1">
        <w:rPr>
          <w:color w:val="000000" w:themeColor="text1"/>
        </w:rPr>
        <w:t>ramelteon</w:t>
      </w:r>
      <w:proofErr w:type="spellEnd"/>
      <w:r w:rsidR="005F1867" w:rsidRPr="003236D1">
        <w:rPr>
          <w:color w:val="000000" w:themeColor="text1"/>
        </w:rPr>
        <w:t>)”, “Serotonin syndrome and similar syndromes” and “Treatment of obesity” only informatively.</w:t>
      </w:r>
    </w:p>
    <w:p w:rsidR="001E2895" w:rsidRPr="003236D1" w:rsidRDefault="001E2895" w:rsidP="001E2895">
      <w:pPr>
        <w:tabs>
          <w:tab w:val="left" w:pos="360"/>
        </w:tabs>
        <w:rPr>
          <w:color w:val="000000" w:themeColor="text1"/>
        </w:rPr>
      </w:pPr>
    </w:p>
    <w:p w:rsidR="000101D5" w:rsidRPr="003236D1" w:rsidRDefault="000101D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17.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Vasoactive Peptides</w:t>
      </w:r>
    </w:p>
    <w:p w:rsidR="00291400" w:rsidRPr="003236D1" w:rsidRDefault="00617339" w:rsidP="00C13011">
      <w:pPr>
        <w:rPr>
          <w:color w:val="000000" w:themeColor="text1"/>
        </w:rPr>
      </w:pPr>
      <w:r w:rsidRPr="003236D1">
        <w:rPr>
          <w:color w:val="000000" w:themeColor="text1"/>
        </w:rPr>
        <w:t>Subtitles „</w:t>
      </w:r>
      <w:proofErr w:type="gramStart"/>
      <w:r w:rsidRPr="003236D1">
        <w:rPr>
          <w:color w:val="000000" w:themeColor="text1"/>
        </w:rPr>
        <w:t>Angiotensin“ (</w:t>
      </w:r>
      <w:proofErr w:type="gramEnd"/>
      <w:r w:rsidRPr="003236D1">
        <w:rPr>
          <w:color w:val="000000" w:themeColor="text1"/>
        </w:rPr>
        <w:t>special attention to the Figure 17–3), „</w:t>
      </w:r>
      <w:proofErr w:type="spellStart"/>
      <w:r w:rsidRPr="003236D1">
        <w:rPr>
          <w:color w:val="000000" w:themeColor="text1"/>
        </w:rPr>
        <w:t>Kinins</w:t>
      </w:r>
      <w:proofErr w:type="spellEnd"/>
      <w:r w:rsidRPr="003236D1">
        <w:rPr>
          <w:color w:val="000000" w:themeColor="text1"/>
        </w:rPr>
        <w:t>“ (special attention to the Figure 17-4</w:t>
      </w:r>
      <w:r w:rsidR="00006618" w:rsidRPr="003236D1">
        <w:rPr>
          <w:color w:val="000000" w:themeColor="text1"/>
        </w:rPr>
        <w:t xml:space="preserve">), </w:t>
      </w:r>
      <w:r w:rsidR="00AC7BC2" w:rsidRPr="003236D1">
        <w:rPr>
          <w:color w:val="000000" w:themeColor="text1"/>
        </w:rPr>
        <w:t>Natriuretic peptides“ and „</w:t>
      </w:r>
      <w:proofErr w:type="spellStart"/>
      <w:r w:rsidR="00AC7BC2" w:rsidRPr="003236D1">
        <w:rPr>
          <w:color w:val="000000" w:themeColor="text1"/>
        </w:rPr>
        <w:t>Endothelins</w:t>
      </w:r>
      <w:proofErr w:type="spellEnd"/>
      <w:r w:rsidR="00AC7BC2" w:rsidRPr="003236D1">
        <w:rPr>
          <w:color w:val="000000" w:themeColor="text1"/>
        </w:rPr>
        <w:t>“. The remaining text</w:t>
      </w:r>
      <w:r w:rsidR="00006618" w:rsidRPr="003236D1">
        <w:rPr>
          <w:color w:val="000000" w:themeColor="text1"/>
        </w:rPr>
        <w:t xml:space="preserve"> </w:t>
      </w:r>
      <w:r w:rsidR="001252AE" w:rsidRPr="003236D1">
        <w:rPr>
          <w:color w:val="000000" w:themeColor="text1"/>
        </w:rPr>
        <w:t>only informatively</w:t>
      </w:r>
      <w:r w:rsidR="00006618" w:rsidRPr="003236D1">
        <w:rPr>
          <w:color w:val="000000" w:themeColor="text1"/>
        </w:rPr>
        <w:t xml:space="preserve"> (</w:t>
      </w:r>
      <w:r w:rsidR="004115F7" w:rsidRPr="003236D1">
        <w:rPr>
          <w:color w:val="000000" w:themeColor="text1"/>
        </w:rPr>
        <w:t>n</w:t>
      </w:r>
      <w:r w:rsidR="00825C48" w:rsidRPr="003236D1">
        <w:rPr>
          <w:color w:val="000000" w:themeColor="text1"/>
        </w:rPr>
        <w:t xml:space="preserve">ot </w:t>
      </w:r>
      <w:r w:rsidR="003C5095">
        <w:rPr>
          <w:color w:val="000000" w:themeColor="text1"/>
        </w:rPr>
        <w:t>exam</w:t>
      </w:r>
      <w:r w:rsidR="00825C48" w:rsidRPr="003236D1">
        <w:rPr>
          <w:color w:val="000000" w:themeColor="text1"/>
        </w:rPr>
        <w:t xml:space="preserve"> material.</w:t>
      </w:r>
      <w:r w:rsidR="00006618" w:rsidRPr="003236D1">
        <w:rPr>
          <w:color w:val="000000" w:themeColor="text1"/>
        </w:rPr>
        <w:t>).</w:t>
      </w:r>
    </w:p>
    <w:p w:rsidR="00006618" w:rsidRPr="003236D1" w:rsidRDefault="00006618" w:rsidP="00C13011">
      <w:pPr>
        <w:rPr>
          <w:b/>
          <w:bCs/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18.</w:t>
      </w:r>
    </w:p>
    <w:p w:rsidR="00BB458E" w:rsidRPr="003236D1" w:rsidRDefault="00BB458E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lastRenderedPageBreak/>
        <w:t xml:space="preserve">The Eicosanoids: Prostaglandins,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Thromboxanes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, Leukotrienes, &amp; Related Compounds</w:t>
      </w:r>
    </w:p>
    <w:p w:rsidR="00B746C4" w:rsidRPr="003236D1" w:rsidRDefault="00B746C4" w:rsidP="00B746C4">
      <w:pPr>
        <w:rPr>
          <w:color w:val="000000" w:themeColor="text1"/>
        </w:rPr>
      </w:pPr>
      <w:r w:rsidRPr="003236D1">
        <w:rPr>
          <w:color w:val="000000" w:themeColor="text1"/>
        </w:rPr>
        <w:t xml:space="preserve">Although this </w:t>
      </w:r>
      <w:proofErr w:type="spellStart"/>
      <w:r w:rsidRPr="003236D1">
        <w:rPr>
          <w:color w:val="000000" w:themeColor="text1"/>
        </w:rPr>
        <w:t>cha</w:t>
      </w:r>
      <w:r w:rsidR="001B24DE">
        <w:rPr>
          <w:color w:val="000000" w:themeColor="text1"/>
        </w:rPr>
        <w:t>t</w:t>
      </w:r>
      <w:r w:rsidRPr="003236D1">
        <w:rPr>
          <w:color w:val="000000" w:themeColor="text1"/>
        </w:rPr>
        <w:t>per</w:t>
      </w:r>
      <w:proofErr w:type="spellEnd"/>
      <w:r w:rsidRPr="003236D1">
        <w:rPr>
          <w:color w:val="000000" w:themeColor="text1"/>
        </w:rPr>
        <w:t xml:space="preserve"> is a useful reminder on the physiology and biochemistry of eicosanoids which may be helpful for</w:t>
      </w:r>
      <w:r w:rsidR="001B24DE">
        <w:rPr>
          <w:color w:val="000000" w:themeColor="text1"/>
        </w:rPr>
        <w:t xml:space="preserve"> a</w:t>
      </w:r>
      <w:r w:rsidRPr="003236D1">
        <w:rPr>
          <w:color w:val="000000" w:themeColor="text1"/>
        </w:rPr>
        <w:t xml:space="preserve"> better understanding of NSAID and drugs </w:t>
      </w:r>
      <w:r w:rsidR="005523FA" w:rsidRPr="003236D1">
        <w:rPr>
          <w:color w:val="000000" w:themeColor="text1"/>
        </w:rPr>
        <w:t>used in the treatment of asthma</w:t>
      </w:r>
      <w:r w:rsidRPr="003236D1">
        <w:rPr>
          <w:color w:val="000000" w:themeColor="text1"/>
        </w:rPr>
        <w:t xml:space="preserve">, most of the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content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The basic physiology of eicosanoid synthesis and pharmacological inhibitors of eicosanoid synthesis (p. 332) should be known. </w:t>
      </w:r>
      <w:r w:rsidR="005523FA" w:rsidRPr="003236D1">
        <w:rPr>
          <w:color w:val="000000" w:themeColor="text1"/>
        </w:rPr>
        <w:t>You should also be able to</w:t>
      </w:r>
      <w:r w:rsidRPr="003236D1">
        <w:rPr>
          <w:color w:val="000000" w:themeColor="text1"/>
        </w:rPr>
        <w:t xml:space="preserve"> explain the</w:t>
      </w:r>
      <w:r w:rsidR="005523FA" w:rsidRPr="003236D1">
        <w:rPr>
          <w:color w:val="000000" w:themeColor="text1"/>
        </w:rPr>
        <w:t>ir</w:t>
      </w:r>
      <w:r w:rsidRPr="003236D1">
        <w:rPr>
          <w:color w:val="000000" w:themeColor="text1"/>
        </w:rPr>
        <w:t xml:space="preserve"> main indications for use regarding </w:t>
      </w:r>
      <w:r w:rsidR="005523FA" w:rsidRPr="003236D1">
        <w:rPr>
          <w:color w:val="000000" w:themeColor="text1"/>
        </w:rPr>
        <w:t>the clinical pharmacology of eico</w:t>
      </w:r>
      <w:r w:rsidRPr="003236D1">
        <w:rPr>
          <w:color w:val="000000" w:themeColor="text1"/>
        </w:rPr>
        <w:t>s</w:t>
      </w:r>
      <w:r w:rsidR="005523FA" w:rsidRPr="003236D1">
        <w:rPr>
          <w:color w:val="000000" w:themeColor="text1"/>
        </w:rPr>
        <w:t>a</w:t>
      </w:r>
      <w:r w:rsidRPr="003236D1">
        <w:rPr>
          <w:color w:val="000000" w:themeColor="text1"/>
        </w:rPr>
        <w:t>noids.</w:t>
      </w:r>
    </w:p>
    <w:p w:rsidR="00B746C4" w:rsidRPr="003236D1" w:rsidRDefault="00B746C4" w:rsidP="00B746C4">
      <w:pPr>
        <w:rPr>
          <w:color w:val="000000" w:themeColor="text1"/>
        </w:rPr>
      </w:pPr>
      <w:r w:rsidRPr="003236D1">
        <w:rPr>
          <w:color w:val="000000" w:themeColor="text1"/>
        </w:rPr>
        <w:t xml:space="preserve">Pay attention to the products of the arachidonic </w:t>
      </w:r>
      <w:r w:rsidR="005523FA" w:rsidRPr="003236D1">
        <w:rPr>
          <w:color w:val="000000" w:themeColor="text1"/>
        </w:rPr>
        <w:t xml:space="preserve">acid pathway </w:t>
      </w:r>
      <w:r w:rsidRPr="003236D1">
        <w:rPr>
          <w:color w:val="000000" w:themeColor="text1"/>
        </w:rPr>
        <w:t xml:space="preserve">important in clinical practice: </w:t>
      </w:r>
      <w:proofErr w:type="spellStart"/>
      <w:r w:rsidRPr="003236D1">
        <w:rPr>
          <w:color w:val="000000" w:themeColor="text1"/>
        </w:rPr>
        <w:t>alprostadil</w:t>
      </w:r>
      <w:proofErr w:type="spellEnd"/>
      <w:r w:rsidRPr="003236D1">
        <w:rPr>
          <w:color w:val="000000" w:themeColor="text1"/>
        </w:rPr>
        <w:t xml:space="preserve">, misoprostol, </w:t>
      </w:r>
      <w:proofErr w:type="spellStart"/>
      <w:r w:rsidRPr="003236D1">
        <w:rPr>
          <w:color w:val="000000" w:themeColor="text1"/>
        </w:rPr>
        <w:t>latanoprost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iloprost</w:t>
      </w:r>
      <w:proofErr w:type="spellEnd"/>
      <w:r w:rsidRPr="003236D1">
        <w:rPr>
          <w:color w:val="000000" w:themeColor="text1"/>
        </w:rPr>
        <w:t>.</w:t>
      </w:r>
    </w:p>
    <w:p w:rsidR="00B746C4" w:rsidRPr="003236D1" w:rsidRDefault="00B746C4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19.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Nitric Oxide</w:t>
      </w:r>
    </w:p>
    <w:p w:rsidR="00EA4515" w:rsidRPr="003236D1" w:rsidRDefault="002B5D28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material; </w:t>
      </w:r>
      <w:r w:rsidR="001B24DE">
        <w:rPr>
          <w:color w:val="000000" w:themeColor="text1"/>
        </w:rPr>
        <w:t xml:space="preserve">a </w:t>
      </w:r>
      <w:r w:rsidRPr="003236D1">
        <w:rPr>
          <w:color w:val="000000" w:themeColor="text1"/>
        </w:rPr>
        <w:t>useful reminder of nitric oxide physiology.</w:t>
      </w:r>
    </w:p>
    <w:p w:rsidR="002B5D28" w:rsidRPr="003236D1" w:rsidRDefault="002B5D28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20.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Drugs Used in Asthma</w:t>
      </w:r>
    </w:p>
    <w:p w:rsidR="00B17DCD" w:rsidRPr="003236D1" w:rsidRDefault="0067120C" w:rsidP="00B17DCD">
      <w:pPr>
        <w:rPr>
          <w:color w:val="000000" w:themeColor="text1"/>
        </w:rPr>
      </w:pPr>
      <w:r>
        <w:rPr>
          <w:color w:val="000000" w:themeColor="text1"/>
        </w:rPr>
        <w:t>Table</w:t>
      </w:r>
      <w:r w:rsidR="00C649E7" w:rsidRPr="003236D1">
        <w:rPr>
          <w:color w:val="000000" w:themeColor="text1"/>
        </w:rPr>
        <w:t xml:space="preserve"> 20-1 is not </w:t>
      </w:r>
      <w:r w:rsidR="003C5095">
        <w:rPr>
          <w:color w:val="000000" w:themeColor="text1"/>
        </w:rPr>
        <w:t>exam</w:t>
      </w:r>
      <w:r w:rsidR="00C649E7" w:rsidRPr="003236D1">
        <w:rPr>
          <w:color w:val="000000" w:themeColor="text1"/>
        </w:rPr>
        <w:t xml:space="preserve"> material. </w:t>
      </w:r>
      <w:r w:rsidR="00B17DCD" w:rsidRPr="003236D1">
        <w:rPr>
          <w:color w:val="000000" w:themeColor="text1"/>
        </w:rPr>
        <w:t>Pay special attention to:</w:t>
      </w:r>
    </w:p>
    <w:p w:rsidR="00B17DCD" w:rsidRPr="003236D1" w:rsidRDefault="00B17DCD" w:rsidP="00C649E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</w:r>
      <w:proofErr w:type="spellStart"/>
      <w:r w:rsidRPr="003236D1">
        <w:rPr>
          <w:color w:val="000000" w:themeColor="text1"/>
        </w:rPr>
        <w:t>sympathomimetics</w:t>
      </w:r>
      <w:proofErr w:type="spellEnd"/>
      <w:r w:rsidRPr="003236D1">
        <w:rPr>
          <w:color w:val="000000" w:themeColor="text1"/>
        </w:rPr>
        <w:t xml:space="preserve">: adrenaline (epinephrine), salbutamol, </w:t>
      </w:r>
      <w:proofErr w:type="spellStart"/>
      <w:r w:rsidRPr="003236D1">
        <w:rPr>
          <w:color w:val="000000" w:themeColor="text1"/>
        </w:rPr>
        <w:t>salmeterol</w:t>
      </w:r>
      <w:proofErr w:type="spellEnd"/>
      <w:r w:rsidR="00E321D7" w:rsidRPr="003236D1">
        <w:rPr>
          <w:color w:val="000000" w:themeColor="text1"/>
        </w:rPr>
        <w:t xml:space="preserve">, </w:t>
      </w:r>
      <w:proofErr w:type="spellStart"/>
      <w:r w:rsidR="00E321D7" w:rsidRPr="003236D1">
        <w:rPr>
          <w:color w:val="000000" w:themeColor="text1"/>
        </w:rPr>
        <w:t>formoterol</w:t>
      </w:r>
      <w:proofErr w:type="spellEnd"/>
      <w:r w:rsidR="00E321D7" w:rsidRPr="003236D1">
        <w:rPr>
          <w:color w:val="000000" w:themeColor="text1"/>
        </w:rPr>
        <w:t xml:space="preserve">, </w:t>
      </w:r>
      <w:proofErr w:type="spellStart"/>
      <w:r w:rsidR="00E321D7" w:rsidRPr="003236D1">
        <w:rPr>
          <w:color w:val="000000" w:themeColor="text1"/>
        </w:rPr>
        <w:t>indacaterol</w:t>
      </w:r>
      <w:proofErr w:type="spellEnd"/>
      <w:r w:rsidR="00E321D7" w:rsidRPr="003236D1">
        <w:rPr>
          <w:color w:val="000000" w:themeColor="text1"/>
        </w:rPr>
        <w:t xml:space="preserve">, </w:t>
      </w:r>
      <w:proofErr w:type="spellStart"/>
      <w:r w:rsidR="00E321D7" w:rsidRPr="003236D1">
        <w:rPr>
          <w:color w:val="000000" w:themeColor="text1"/>
        </w:rPr>
        <w:t>vilanterol</w:t>
      </w:r>
      <w:proofErr w:type="spellEnd"/>
    </w:p>
    <w:p w:rsidR="00B17DCD" w:rsidRPr="003236D1" w:rsidRDefault="00B17DCD" w:rsidP="00C649E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</w:r>
      <w:proofErr w:type="spellStart"/>
      <w:r w:rsidRPr="003236D1">
        <w:rPr>
          <w:color w:val="000000" w:themeColor="text1"/>
        </w:rPr>
        <w:t>methylxanthines</w:t>
      </w:r>
      <w:proofErr w:type="spellEnd"/>
      <w:r w:rsidRPr="003236D1">
        <w:rPr>
          <w:color w:val="000000" w:themeColor="text1"/>
        </w:rPr>
        <w:t>: theophylline, aminophylline</w:t>
      </w:r>
    </w:p>
    <w:p w:rsidR="00B17DCD" w:rsidRPr="003236D1" w:rsidRDefault="001B24DE" w:rsidP="00C649E7">
      <w:pPr>
        <w:ind w:left="426" w:hanging="284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antimuscarinic</w:t>
      </w:r>
      <w:proofErr w:type="spellEnd"/>
      <w:r>
        <w:rPr>
          <w:color w:val="000000" w:themeColor="text1"/>
        </w:rPr>
        <w:t xml:space="preserve"> agents</w:t>
      </w:r>
      <w:r w:rsidR="00B17DCD" w:rsidRPr="003236D1">
        <w:rPr>
          <w:color w:val="000000" w:themeColor="text1"/>
        </w:rPr>
        <w:t>: i</w:t>
      </w:r>
      <w:r w:rsidR="00E321D7" w:rsidRPr="003236D1">
        <w:rPr>
          <w:color w:val="000000" w:themeColor="text1"/>
        </w:rPr>
        <w:t xml:space="preserve">pratropium bromide, </w:t>
      </w:r>
      <w:proofErr w:type="spellStart"/>
      <w:r w:rsidR="00E321D7" w:rsidRPr="003236D1">
        <w:rPr>
          <w:color w:val="000000" w:themeColor="text1"/>
        </w:rPr>
        <w:t>tiotropium</w:t>
      </w:r>
      <w:proofErr w:type="spellEnd"/>
      <w:r w:rsidR="00E321D7" w:rsidRPr="003236D1">
        <w:rPr>
          <w:color w:val="000000" w:themeColor="text1"/>
        </w:rPr>
        <w:t xml:space="preserve">, </w:t>
      </w:r>
      <w:proofErr w:type="spellStart"/>
      <w:r w:rsidR="00E321D7" w:rsidRPr="003236D1">
        <w:rPr>
          <w:color w:val="000000" w:themeColor="text1"/>
        </w:rPr>
        <w:t>umeclidinium</w:t>
      </w:r>
      <w:proofErr w:type="spellEnd"/>
    </w:p>
    <w:p w:rsidR="00B17DCD" w:rsidRPr="003236D1" w:rsidRDefault="00E321D7" w:rsidP="00C649E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  <w:t>corticosteroids</w:t>
      </w:r>
      <w:r w:rsidR="00B17DCD" w:rsidRPr="003236D1">
        <w:rPr>
          <w:color w:val="000000" w:themeColor="text1"/>
        </w:rPr>
        <w:t xml:space="preserve">: fluticasone, </w:t>
      </w:r>
      <w:proofErr w:type="spellStart"/>
      <w:r w:rsidR="00B17DCD" w:rsidRPr="003236D1">
        <w:rPr>
          <w:color w:val="000000" w:themeColor="text1"/>
        </w:rPr>
        <w:t>mometasone</w:t>
      </w:r>
      <w:proofErr w:type="spellEnd"/>
      <w:r w:rsidR="00B17DCD" w:rsidRPr="003236D1">
        <w:rPr>
          <w:color w:val="000000" w:themeColor="text1"/>
        </w:rPr>
        <w:t>, budesonide</w:t>
      </w:r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beclometasone</w:t>
      </w:r>
      <w:proofErr w:type="spellEnd"/>
    </w:p>
    <w:p w:rsidR="00B17DCD" w:rsidRPr="003236D1" w:rsidRDefault="00B17DCD" w:rsidP="00C649E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</w:r>
      <w:proofErr w:type="spellStart"/>
      <w:r w:rsidRPr="003236D1">
        <w:rPr>
          <w:color w:val="000000" w:themeColor="text1"/>
        </w:rPr>
        <w:t>cromolyn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nedocromil</w:t>
      </w:r>
      <w:proofErr w:type="spellEnd"/>
    </w:p>
    <w:p w:rsidR="00B17DCD" w:rsidRPr="003236D1" w:rsidRDefault="00B17DCD" w:rsidP="00C649E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  <w:t xml:space="preserve">leukotriene inhibitors: </w:t>
      </w:r>
      <w:proofErr w:type="spellStart"/>
      <w:r w:rsidRPr="003236D1">
        <w:rPr>
          <w:color w:val="000000" w:themeColor="text1"/>
        </w:rPr>
        <w:t>montelukast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zafirlukast</w:t>
      </w:r>
      <w:proofErr w:type="spellEnd"/>
      <w:r w:rsidR="00E321D7" w:rsidRPr="003236D1">
        <w:rPr>
          <w:color w:val="000000" w:themeColor="text1"/>
        </w:rPr>
        <w:t xml:space="preserve">, </w:t>
      </w:r>
      <w:proofErr w:type="spellStart"/>
      <w:r w:rsidR="00E321D7" w:rsidRPr="003236D1">
        <w:rPr>
          <w:color w:val="000000" w:themeColor="text1"/>
        </w:rPr>
        <w:t>zileuton</w:t>
      </w:r>
      <w:proofErr w:type="spellEnd"/>
    </w:p>
    <w:p w:rsidR="00B17DCD" w:rsidRPr="003236D1" w:rsidRDefault="00B17DCD" w:rsidP="00C649E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</w:r>
      <w:r w:rsidR="00C649E7" w:rsidRPr="003236D1">
        <w:rPr>
          <w:color w:val="000000" w:themeColor="text1"/>
        </w:rPr>
        <w:t>anti-</w:t>
      </w:r>
      <w:proofErr w:type="spellStart"/>
      <w:r w:rsidRPr="003236D1">
        <w:rPr>
          <w:color w:val="000000" w:themeColor="text1"/>
        </w:rPr>
        <w:t>IgE</w:t>
      </w:r>
      <w:proofErr w:type="spellEnd"/>
      <w:r w:rsidRPr="003236D1">
        <w:rPr>
          <w:color w:val="000000" w:themeColor="text1"/>
        </w:rPr>
        <w:t xml:space="preserve"> antibody: </w:t>
      </w:r>
      <w:proofErr w:type="spellStart"/>
      <w:r w:rsidRPr="003236D1">
        <w:rPr>
          <w:color w:val="000000" w:themeColor="text1"/>
        </w:rPr>
        <w:t>omalizumab</w:t>
      </w:r>
      <w:proofErr w:type="spellEnd"/>
    </w:p>
    <w:p w:rsidR="00E321D7" w:rsidRPr="003236D1" w:rsidRDefault="00E321D7" w:rsidP="00C649E7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</w:t>
      </w:r>
      <w:r w:rsidRPr="003236D1">
        <w:rPr>
          <w:color w:val="000000" w:themeColor="text1"/>
        </w:rPr>
        <w:tab/>
      </w:r>
      <w:r w:rsidR="00C649E7" w:rsidRPr="003236D1">
        <w:rPr>
          <w:color w:val="000000" w:themeColor="text1"/>
        </w:rPr>
        <w:t>anti-IL-5 antibodies</w:t>
      </w:r>
      <w:r w:rsidRPr="003236D1">
        <w:rPr>
          <w:color w:val="000000" w:themeColor="text1"/>
        </w:rPr>
        <w:t>: only informatively</w:t>
      </w:r>
    </w:p>
    <w:p w:rsidR="00E321D7" w:rsidRPr="003236D1" w:rsidRDefault="00700A8C" w:rsidP="00E321D7">
      <w:pPr>
        <w:rPr>
          <w:color w:val="000000" w:themeColor="text1"/>
        </w:rPr>
      </w:pPr>
      <w:r>
        <w:rPr>
          <w:color w:val="000000" w:themeColor="text1"/>
        </w:rPr>
        <w:t>The s</w:t>
      </w:r>
      <w:r w:rsidR="00E321D7" w:rsidRPr="003236D1">
        <w:rPr>
          <w:color w:val="000000" w:themeColor="text1"/>
        </w:rPr>
        <w:t xml:space="preserve">ubtitle “Clinical pharmacology of drugs used in the treatment of asthma” is not </w:t>
      </w:r>
      <w:r w:rsidR="003C5095">
        <w:rPr>
          <w:color w:val="000000" w:themeColor="text1"/>
        </w:rPr>
        <w:t>exam</w:t>
      </w:r>
      <w:r w:rsidR="00E321D7" w:rsidRPr="003236D1">
        <w:rPr>
          <w:color w:val="000000" w:themeColor="text1"/>
        </w:rPr>
        <w:t xml:space="preserve"> material. </w:t>
      </w:r>
    </w:p>
    <w:p w:rsidR="00B17DCD" w:rsidRPr="003236D1" w:rsidRDefault="00B17DCD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21.</w:t>
      </w:r>
    </w:p>
    <w:p w:rsidR="00BB458E" w:rsidRPr="003236D1" w:rsidRDefault="00BB458E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Introduction to the Pharmacology of CNS Drugs</w:t>
      </w:r>
    </w:p>
    <w:p w:rsidR="00EA4515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22.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Sedative-Hypnotic Drugs</w:t>
      </w:r>
    </w:p>
    <w:p w:rsidR="00EA4515" w:rsidRPr="003236D1" w:rsidRDefault="003C5095" w:rsidP="00C13011">
      <w:pPr>
        <w:rPr>
          <w:color w:val="000000" w:themeColor="text1"/>
        </w:rPr>
      </w:pPr>
      <w:r>
        <w:rPr>
          <w:color w:val="000000" w:themeColor="text1"/>
        </w:rPr>
        <w:t>The u</w:t>
      </w:r>
      <w:r w:rsidR="005376B4" w:rsidRPr="003236D1">
        <w:rPr>
          <w:color w:val="000000" w:themeColor="text1"/>
        </w:rPr>
        <w:t xml:space="preserve">sual drug dosage from </w:t>
      </w:r>
      <w:r w:rsidR="0067120C">
        <w:rPr>
          <w:color w:val="000000" w:themeColor="text1"/>
        </w:rPr>
        <w:t>Table</w:t>
      </w:r>
      <w:r w:rsidR="00162DB4">
        <w:rPr>
          <w:color w:val="000000" w:themeColor="text1"/>
        </w:rPr>
        <w:t xml:space="preserve"> 22-1 and</w:t>
      </w:r>
      <w:r w:rsidR="005376B4" w:rsidRPr="003236D1">
        <w:rPr>
          <w:color w:val="000000" w:themeColor="text1"/>
        </w:rPr>
        <w:t xml:space="preserve"> 22-3 should not be memorized</w:t>
      </w:r>
      <w:r w:rsidR="002E769D" w:rsidRPr="003236D1">
        <w:rPr>
          <w:color w:val="000000" w:themeColor="text1"/>
        </w:rPr>
        <w:t>.</w:t>
      </w:r>
      <w:r w:rsidR="005376B4" w:rsidRPr="003236D1">
        <w:rPr>
          <w:color w:val="000000" w:themeColor="text1"/>
        </w:rPr>
        <w:t xml:space="preserve"> Pay special attention to</w:t>
      </w:r>
      <w:r w:rsidR="00813551" w:rsidRPr="003236D1">
        <w:rPr>
          <w:color w:val="000000" w:themeColor="text1"/>
        </w:rPr>
        <w:t>:</w:t>
      </w:r>
    </w:p>
    <w:p w:rsidR="005376B4" w:rsidRPr="003236D1" w:rsidRDefault="005376B4" w:rsidP="005376B4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benzodiazepines: diazepam, alprazolam, </w:t>
      </w:r>
      <w:proofErr w:type="spellStart"/>
      <w:r w:rsidRPr="003236D1">
        <w:rPr>
          <w:color w:val="000000" w:themeColor="text1"/>
        </w:rPr>
        <w:t>triazolam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oxazepam</w:t>
      </w:r>
      <w:proofErr w:type="spellEnd"/>
      <w:r w:rsidRPr="003236D1">
        <w:rPr>
          <w:color w:val="000000" w:themeColor="text1"/>
        </w:rPr>
        <w:t xml:space="preserve">, lorazepam, midazolam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25), clonazepam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24); antagonist flumazenil</w:t>
      </w:r>
    </w:p>
    <w:p w:rsidR="005376B4" w:rsidRPr="003236D1" w:rsidRDefault="005376B4" w:rsidP="005376B4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barbiturates: phenobarbital (see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24), thiopental (see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25)</w:t>
      </w:r>
    </w:p>
    <w:p w:rsidR="005376B4" w:rsidRPr="003236D1" w:rsidRDefault="005376B4" w:rsidP="005376B4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newer hypnotics: zolpidem</w:t>
      </w:r>
    </w:p>
    <w:p w:rsidR="005376B4" w:rsidRPr="003236D1" w:rsidRDefault="005376B4" w:rsidP="005376B4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- 5-HT-receptor agonist: </w:t>
      </w:r>
      <w:proofErr w:type="spellStart"/>
      <w:r w:rsidRPr="003236D1">
        <w:rPr>
          <w:color w:val="000000" w:themeColor="text1"/>
        </w:rPr>
        <w:t>buspirone</w:t>
      </w:r>
      <w:proofErr w:type="spellEnd"/>
      <w:r w:rsidRPr="003236D1">
        <w:rPr>
          <w:color w:val="000000" w:themeColor="text1"/>
        </w:rPr>
        <w:t xml:space="preserve"> (see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16)</w:t>
      </w:r>
    </w:p>
    <w:p w:rsidR="005376B4" w:rsidRPr="003236D1" w:rsidRDefault="005376B4" w:rsidP="005376B4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orexin antagonist: only informatively</w:t>
      </w:r>
    </w:p>
    <w:p w:rsidR="005376B4" w:rsidRPr="003236D1" w:rsidRDefault="005376B4" w:rsidP="005376B4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melatonin receptor agonists: </w:t>
      </w:r>
      <w:proofErr w:type="spellStart"/>
      <w:r w:rsidRPr="003236D1">
        <w:rPr>
          <w:color w:val="000000" w:themeColor="text1"/>
        </w:rPr>
        <w:t>ramelteon</w:t>
      </w:r>
      <w:proofErr w:type="spellEnd"/>
    </w:p>
    <w:p w:rsidR="005376B4" w:rsidRPr="003236D1" w:rsidRDefault="005376B4" w:rsidP="005376B4">
      <w:pPr>
        <w:rPr>
          <w:color w:val="000000" w:themeColor="text1"/>
        </w:rPr>
      </w:pPr>
      <w:r w:rsidRPr="003236D1">
        <w:rPr>
          <w:color w:val="000000" w:themeColor="text1"/>
        </w:rPr>
        <w:lastRenderedPageBreak/>
        <w:t>Subtitle “Clinical pharmacology of sedative-hypnotics”: focus on main indications (shortly) and ADRs (toxicity).</w:t>
      </w:r>
    </w:p>
    <w:p w:rsidR="005376B4" w:rsidRPr="003236D1" w:rsidRDefault="005376B4" w:rsidP="005376B4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23.</w:t>
      </w:r>
    </w:p>
    <w:p w:rsidR="00BB458E" w:rsidRPr="003236D1" w:rsidRDefault="00BB458E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The Alcohols</w:t>
      </w:r>
    </w:p>
    <w:p w:rsidR="00C772CB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C772CB" w:rsidRPr="003236D1" w:rsidRDefault="00C772CB" w:rsidP="00C13011">
      <w:pPr>
        <w:rPr>
          <w:color w:val="000000" w:themeColor="text1"/>
        </w:rPr>
      </w:pPr>
    </w:p>
    <w:p w:rsidR="00C772CB" w:rsidRPr="003236D1" w:rsidRDefault="00B2223C" w:rsidP="00C13011">
      <w:pPr>
        <w:rPr>
          <w:b/>
          <w:bCs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24.</w:t>
      </w:r>
      <w:r w:rsidR="006D3176" w:rsidRPr="003236D1">
        <w:rPr>
          <w:b/>
          <w:bCs/>
          <w:color w:val="000000" w:themeColor="text1"/>
        </w:rPr>
        <w:t xml:space="preserve"> 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Antiseizure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 Drugs</w:t>
      </w:r>
    </w:p>
    <w:p w:rsidR="0028626F" w:rsidRPr="003236D1" w:rsidRDefault="0028626F" w:rsidP="00C13011">
      <w:pPr>
        <w:rPr>
          <w:color w:val="000000" w:themeColor="text1"/>
        </w:rPr>
      </w:pPr>
      <w:r w:rsidRPr="003236D1">
        <w:rPr>
          <w:color w:val="000000" w:themeColor="text1"/>
        </w:rPr>
        <w:t>The subtitles</w:t>
      </w:r>
      <w:r w:rsidR="008D58CD" w:rsidRPr="003236D1">
        <w:rPr>
          <w:color w:val="000000" w:themeColor="text1"/>
        </w:rPr>
        <w:t xml:space="preserve"> „</w:t>
      </w:r>
      <w:r w:rsidRPr="003236D1">
        <w:rPr>
          <w:color w:val="000000" w:themeColor="text1"/>
        </w:rPr>
        <w:t xml:space="preserve">Drug development for epilepsy “, „Classification of seizures “, „Treatment of </w:t>
      </w:r>
      <w:proofErr w:type="gramStart"/>
      <w:r w:rsidRPr="003236D1">
        <w:rPr>
          <w:color w:val="000000" w:themeColor="text1"/>
        </w:rPr>
        <w:t xml:space="preserve">epilepsy“ </w:t>
      </w:r>
      <w:r w:rsidR="001252AE" w:rsidRPr="003236D1">
        <w:rPr>
          <w:color w:val="000000" w:themeColor="text1"/>
        </w:rPr>
        <w:t>only</w:t>
      </w:r>
      <w:proofErr w:type="gramEnd"/>
      <w:r w:rsidR="001252AE" w:rsidRPr="003236D1">
        <w:rPr>
          <w:color w:val="000000" w:themeColor="text1"/>
        </w:rPr>
        <w:t xml:space="preserve"> informatively</w:t>
      </w:r>
      <w:r w:rsidRPr="003236D1">
        <w:rPr>
          <w:color w:val="000000" w:themeColor="text1"/>
        </w:rPr>
        <w:t xml:space="preserve">.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s 24-1 and 24-2 should be learned as a prerequisite for understanding medications for particular types of convulsions. Subtitles “Mechanisms of action”, “Pharmacokinetics” and Figure 24-1 are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24-3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5D0563" w:rsidRPr="003236D1" w:rsidRDefault="0028626F" w:rsidP="00C13011">
      <w:pPr>
        <w:rPr>
          <w:color w:val="000000" w:themeColor="text1"/>
        </w:rPr>
      </w:pPr>
      <w:r w:rsidRPr="003236D1">
        <w:rPr>
          <w:color w:val="000000" w:themeColor="text1"/>
        </w:rPr>
        <w:t>Pay special attention to</w:t>
      </w:r>
      <w:r w:rsidR="005D0563" w:rsidRPr="003236D1">
        <w:rPr>
          <w:color w:val="000000" w:themeColor="text1"/>
        </w:rPr>
        <w:t>:</w:t>
      </w:r>
    </w:p>
    <w:p w:rsidR="00D611D7" w:rsidRPr="003236D1" w:rsidRDefault="00D611D7" w:rsidP="00D611D7">
      <w:pPr>
        <w:ind w:left="284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4B06DD">
        <w:rPr>
          <w:color w:val="000000" w:themeColor="text1"/>
        </w:rPr>
        <w:t>subchapter</w:t>
      </w:r>
      <w:r w:rsidRPr="003236D1">
        <w:rPr>
          <w:color w:val="000000" w:themeColor="text1"/>
        </w:rPr>
        <w:t xml:space="preserve"> "D</w:t>
      </w:r>
      <w:r w:rsidR="00162DB4">
        <w:rPr>
          <w:color w:val="000000" w:themeColor="text1"/>
        </w:rPr>
        <w:t>rugs used for focal (partial-</w:t>
      </w:r>
      <w:r w:rsidRPr="003236D1">
        <w:rPr>
          <w:color w:val="000000" w:themeColor="text1"/>
        </w:rPr>
        <w:t xml:space="preserve">onset) seizures": carbamazepine, phenytoin, gabapentin, </w:t>
      </w:r>
      <w:proofErr w:type="spellStart"/>
      <w:r w:rsidRPr="003236D1">
        <w:rPr>
          <w:color w:val="000000" w:themeColor="text1"/>
        </w:rPr>
        <w:t>tiagabine</w:t>
      </w:r>
      <w:proofErr w:type="spellEnd"/>
    </w:p>
    <w:p w:rsidR="00D611D7" w:rsidRPr="003236D1" w:rsidRDefault="00D611D7" w:rsidP="00D611D7">
      <w:pPr>
        <w:ind w:left="284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4B06DD">
        <w:rPr>
          <w:color w:val="000000" w:themeColor="text1"/>
        </w:rPr>
        <w:t>subchapter</w:t>
      </w:r>
      <w:r w:rsidRPr="003236D1">
        <w:rPr>
          <w:color w:val="000000" w:themeColor="text1"/>
        </w:rPr>
        <w:t xml:space="preserve"> "Drugs effective for focal seizures and certain generalized onset seizure types": lamotrigine, </w:t>
      </w:r>
      <w:proofErr w:type="spellStart"/>
      <w:r w:rsidRPr="003236D1">
        <w:rPr>
          <w:color w:val="000000" w:themeColor="text1"/>
        </w:rPr>
        <w:t>levetiracetam</w:t>
      </w:r>
      <w:proofErr w:type="spellEnd"/>
      <w:r w:rsidRPr="003236D1">
        <w:rPr>
          <w:color w:val="000000" w:themeColor="text1"/>
        </w:rPr>
        <w:t>, phenobarbital</w:t>
      </w:r>
    </w:p>
    <w:p w:rsidR="00D611D7" w:rsidRPr="003236D1" w:rsidRDefault="00D611D7" w:rsidP="00D611D7">
      <w:pPr>
        <w:ind w:left="284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4B06DD">
        <w:rPr>
          <w:color w:val="000000" w:themeColor="text1"/>
        </w:rPr>
        <w:t>subchapter</w:t>
      </w:r>
      <w:r w:rsidRPr="003236D1">
        <w:rPr>
          <w:color w:val="000000" w:themeColor="text1"/>
        </w:rPr>
        <w:t xml:space="preserve"> "Drugs effective for generalized onset seizures”: valproate, </w:t>
      </w:r>
      <w:proofErr w:type="spellStart"/>
      <w:r w:rsidRPr="003236D1">
        <w:rPr>
          <w:color w:val="000000" w:themeColor="text1"/>
        </w:rPr>
        <w:t>topiramate</w:t>
      </w:r>
      <w:proofErr w:type="spellEnd"/>
    </w:p>
    <w:p w:rsidR="00D611D7" w:rsidRPr="003236D1" w:rsidRDefault="00D611D7" w:rsidP="00D611D7">
      <w:pPr>
        <w:ind w:left="284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4B06DD">
        <w:rPr>
          <w:color w:val="000000" w:themeColor="text1"/>
        </w:rPr>
        <w:t>subchapter</w:t>
      </w:r>
      <w:r w:rsidRPr="003236D1">
        <w:rPr>
          <w:color w:val="000000" w:themeColor="text1"/>
        </w:rPr>
        <w:t xml:space="preserve"> "Drugs effective for generalized absence seizures": </w:t>
      </w:r>
      <w:proofErr w:type="spellStart"/>
      <w:r w:rsidRPr="003236D1">
        <w:rPr>
          <w:color w:val="000000" w:themeColor="text1"/>
        </w:rPr>
        <w:t>ethosuximide</w:t>
      </w:r>
      <w:proofErr w:type="spellEnd"/>
    </w:p>
    <w:p w:rsidR="00D611D7" w:rsidRPr="003236D1" w:rsidRDefault="00D611D7" w:rsidP="00D611D7">
      <w:pPr>
        <w:ind w:left="284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4B06DD">
        <w:rPr>
          <w:color w:val="000000" w:themeColor="text1"/>
        </w:rPr>
        <w:t>subchapter</w:t>
      </w:r>
      <w:r w:rsidRPr="003236D1">
        <w:rPr>
          <w:color w:val="000000" w:themeColor="text1"/>
        </w:rPr>
        <w:t xml:space="preserve"> "Drugs effective for infantile spasms (West’s syndrome)”: </w:t>
      </w:r>
      <w:proofErr w:type="spellStart"/>
      <w:r w:rsidRPr="003236D1">
        <w:rPr>
          <w:color w:val="000000" w:themeColor="text1"/>
        </w:rPr>
        <w:t>vigabatrin</w:t>
      </w:r>
      <w:proofErr w:type="spellEnd"/>
    </w:p>
    <w:p w:rsidR="00D611D7" w:rsidRPr="003236D1" w:rsidRDefault="00D611D7" w:rsidP="00D611D7">
      <w:pPr>
        <w:ind w:left="284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4B06DD">
        <w:rPr>
          <w:color w:val="000000" w:themeColor="text1"/>
        </w:rPr>
        <w:t>subchapter</w:t>
      </w:r>
      <w:r w:rsidRPr="003236D1">
        <w:rPr>
          <w:color w:val="000000" w:themeColor="text1"/>
        </w:rPr>
        <w:t xml:space="preserve"> "Other drugs used in management of seizures and epilepsy": diazepam, lorazepam, midazolam, clonazepam</w:t>
      </w:r>
    </w:p>
    <w:p w:rsidR="0098677C" w:rsidRPr="003236D1" w:rsidRDefault="0028626F" w:rsidP="00D611D7">
      <w:pPr>
        <w:rPr>
          <w:color w:val="000000" w:themeColor="text1"/>
        </w:rPr>
      </w:pPr>
      <w:r w:rsidRPr="003236D1">
        <w:rPr>
          <w:color w:val="000000" w:themeColor="text1"/>
        </w:rPr>
        <w:t xml:space="preserve">Other drugs noted within the chapter are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</w:t>
      </w:r>
      <w:r w:rsidR="004B06DD">
        <w:rPr>
          <w:color w:val="000000" w:themeColor="text1"/>
        </w:rPr>
        <w:t>Subchapter</w:t>
      </w:r>
      <w:r w:rsidRPr="003236D1">
        <w:rPr>
          <w:color w:val="000000" w:themeColor="text1"/>
        </w:rPr>
        <w:t>s</w:t>
      </w:r>
      <w:r w:rsidR="0098677C" w:rsidRPr="003236D1">
        <w:rPr>
          <w:color w:val="000000" w:themeColor="text1"/>
        </w:rPr>
        <w:t xml:space="preserve"> „</w:t>
      </w:r>
      <w:r w:rsidR="00D611D7" w:rsidRPr="003236D1">
        <w:rPr>
          <w:color w:val="000000" w:themeColor="text1"/>
        </w:rPr>
        <w:t xml:space="preserve">Additional </w:t>
      </w:r>
      <w:proofErr w:type="gramStart"/>
      <w:r w:rsidR="00D611D7" w:rsidRPr="003236D1">
        <w:rPr>
          <w:color w:val="000000" w:themeColor="text1"/>
        </w:rPr>
        <w:t>topics</w:t>
      </w:r>
      <w:r w:rsidR="0098677C" w:rsidRPr="003236D1">
        <w:rPr>
          <w:color w:val="000000" w:themeColor="text1"/>
        </w:rPr>
        <w:t>“</w:t>
      </w:r>
      <w:r w:rsidR="00D611D7" w:rsidRPr="003236D1">
        <w:rPr>
          <w:color w:val="000000" w:themeColor="text1"/>
        </w:rPr>
        <w:t xml:space="preserve"> with</w:t>
      </w:r>
      <w:proofErr w:type="gramEnd"/>
      <w:r w:rsidR="00D611D7" w:rsidRPr="003236D1">
        <w:rPr>
          <w:color w:val="000000" w:themeColor="text1"/>
        </w:rPr>
        <w:t xml:space="preserve"> the following subtitles: </w:t>
      </w:r>
      <w:r w:rsidR="0047559D" w:rsidRPr="003236D1">
        <w:rPr>
          <w:color w:val="000000" w:themeColor="text1"/>
        </w:rPr>
        <w:t>„</w:t>
      </w:r>
      <w:r w:rsidR="00D611D7" w:rsidRPr="003236D1">
        <w:rPr>
          <w:color w:val="000000" w:themeColor="text1"/>
        </w:rPr>
        <w:t>Status epilepticus“, „Teratogenicity</w:t>
      </w:r>
      <w:r w:rsidR="0047559D" w:rsidRPr="003236D1">
        <w:rPr>
          <w:color w:val="000000" w:themeColor="text1"/>
        </w:rPr>
        <w:t>“, „</w:t>
      </w:r>
      <w:r w:rsidR="00D611D7" w:rsidRPr="003236D1">
        <w:rPr>
          <w:color w:val="000000" w:themeColor="text1"/>
        </w:rPr>
        <w:t>Breastfeeding“ i „Suicidality</w:t>
      </w:r>
      <w:r w:rsidR="0047559D" w:rsidRPr="003236D1">
        <w:rPr>
          <w:color w:val="000000" w:themeColor="text1"/>
        </w:rPr>
        <w:t xml:space="preserve">“ </w:t>
      </w:r>
      <w:r w:rsidR="001252AE" w:rsidRPr="003236D1">
        <w:rPr>
          <w:color w:val="000000" w:themeColor="text1"/>
        </w:rPr>
        <w:t>only informatively</w:t>
      </w:r>
      <w:r w:rsidR="0047559D" w:rsidRPr="003236D1">
        <w:rPr>
          <w:color w:val="000000" w:themeColor="text1"/>
        </w:rPr>
        <w:t>.</w:t>
      </w:r>
    </w:p>
    <w:p w:rsidR="00D42423" w:rsidRPr="003236D1" w:rsidRDefault="00D42423" w:rsidP="00C13011">
      <w:pPr>
        <w:rPr>
          <w:b/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25.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General Anesthetics</w:t>
      </w:r>
    </w:p>
    <w:p w:rsidR="00D45084" w:rsidRPr="003236D1" w:rsidRDefault="00DE1FA7" w:rsidP="00DE1FA7">
      <w:pPr>
        <w:rPr>
          <w:color w:val="000000" w:themeColor="text1"/>
        </w:rPr>
      </w:pPr>
      <w:r w:rsidRPr="003236D1">
        <w:rPr>
          <w:color w:val="000000" w:themeColor="text1"/>
        </w:rPr>
        <w:t>Complet</w:t>
      </w:r>
      <w:r w:rsidR="00D45084" w:rsidRPr="003236D1">
        <w:rPr>
          <w:color w:val="000000" w:themeColor="text1"/>
        </w:rPr>
        <w:t xml:space="preserve">ely. The framed </w:t>
      </w:r>
      <w:proofErr w:type="gramStart"/>
      <w:r w:rsidR="00D45084" w:rsidRPr="003236D1">
        <w:rPr>
          <w:color w:val="000000" w:themeColor="text1"/>
        </w:rPr>
        <w:t>text ”Sedation</w:t>
      </w:r>
      <w:proofErr w:type="gramEnd"/>
      <w:r w:rsidR="00D45084" w:rsidRPr="003236D1">
        <w:rPr>
          <w:color w:val="000000" w:themeColor="text1"/>
        </w:rPr>
        <w:t xml:space="preserve"> and</w:t>
      </w:r>
      <w:r w:rsidRPr="003236D1">
        <w:rPr>
          <w:color w:val="000000" w:themeColor="text1"/>
        </w:rPr>
        <w:t xml:space="preserve"> monitored </w:t>
      </w:r>
      <w:proofErr w:type="spellStart"/>
      <w:r w:rsidRPr="003236D1">
        <w:rPr>
          <w:color w:val="000000" w:themeColor="text1"/>
        </w:rPr>
        <w:t>anestesia</w:t>
      </w:r>
      <w:proofErr w:type="spellEnd"/>
      <w:r w:rsidRPr="003236D1">
        <w:rPr>
          <w:color w:val="000000" w:themeColor="text1"/>
        </w:rPr>
        <w:t xml:space="preserve"> care” is not </w:t>
      </w:r>
      <w:r w:rsidR="003C5095">
        <w:rPr>
          <w:color w:val="000000" w:themeColor="text1"/>
        </w:rPr>
        <w:t>exam</w:t>
      </w:r>
      <w:r w:rsidR="00D45084" w:rsidRPr="003236D1">
        <w:rPr>
          <w:color w:val="000000" w:themeColor="text1"/>
        </w:rPr>
        <w:t xml:space="preserve"> material. The other framed text “What does anesthesia represent and where does it work?” is </w:t>
      </w:r>
      <w:r w:rsidR="003C5095">
        <w:rPr>
          <w:color w:val="000000" w:themeColor="text1"/>
        </w:rPr>
        <w:t>exam</w:t>
      </w:r>
      <w:r w:rsidR="00D45084" w:rsidRPr="003236D1">
        <w:rPr>
          <w:color w:val="000000" w:themeColor="text1"/>
        </w:rPr>
        <w:t xml:space="preserve"> material. </w:t>
      </w:r>
      <w:r w:rsidR="0067120C">
        <w:rPr>
          <w:color w:val="000000" w:themeColor="text1"/>
        </w:rPr>
        <w:t>Table</w:t>
      </w:r>
      <w:r w:rsidR="00D45084" w:rsidRPr="003236D1">
        <w:rPr>
          <w:color w:val="000000" w:themeColor="text1"/>
        </w:rPr>
        <w:t xml:space="preserve"> 25-1 should be studied only informatively, and </w:t>
      </w:r>
      <w:r w:rsidR="0067120C">
        <w:rPr>
          <w:color w:val="000000" w:themeColor="text1"/>
        </w:rPr>
        <w:t>Table</w:t>
      </w:r>
      <w:r w:rsidR="00D45084" w:rsidRPr="003236D1">
        <w:rPr>
          <w:color w:val="000000" w:themeColor="text1"/>
        </w:rPr>
        <w:t xml:space="preserve"> 25-2 is not </w:t>
      </w:r>
      <w:r w:rsidR="003C5095">
        <w:rPr>
          <w:color w:val="000000" w:themeColor="text1"/>
        </w:rPr>
        <w:t>exam</w:t>
      </w:r>
      <w:r w:rsidR="00D45084" w:rsidRPr="003236D1">
        <w:rPr>
          <w:color w:val="000000" w:themeColor="text1"/>
        </w:rPr>
        <w:t xml:space="preserve"> material.</w:t>
      </w:r>
    </w:p>
    <w:p w:rsidR="00DE1FA7" w:rsidRPr="003236D1" w:rsidRDefault="00D45084" w:rsidP="00D45084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DE1FA7" w:rsidRPr="003236D1">
        <w:rPr>
          <w:color w:val="000000" w:themeColor="text1"/>
        </w:rPr>
        <w:t xml:space="preserve">Inhaled anesthetics: nitrous oxide, halothane, </w:t>
      </w:r>
      <w:proofErr w:type="spellStart"/>
      <w:r w:rsidR="00DE1FA7" w:rsidRPr="003236D1">
        <w:rPr>
          <w:color w:val="000000" w:themeColor="text1"/>
        </w:rPr>
        <w:t>sevoflurane</w:t>
      </w:r>
      <w:proofErr w:type="spellEnd"/>
      <w:r w:rsidR="00DE1FA7" w:rsidRPr="003236D1">
        <w:rPr>
          <w:color w:val="000000" w:themeColor="text1"/>
        </w:rPr>
        <w:t xml:space="preserve"> (pharmacokinetics and ADRs)</w:t>
      </w:r>
    </w:p>
    <w:p w:rsidR="00EA4515" w:rsidRPr="003236D1" w:rsidRDefault="00DE1FA7" w:rsidP="00D45084">
      <w:pPr>
        <w:ind w:left="284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 Intravenous anesthetics: barbiturates (thiopental (see Chapters 22 and 24), benzodiazepines (see also Chapter 22), </w:t>
      </w:r>
      <w:proofErr w:type="spellStart"/>
      <w:r w:rsidRPr="003236D1">
        <w:rPr>
          <w:color w:val="000000" w:themeColor="text1"/>
        </w:rPr>
        <w:t>propofol</w:t>
      </w:r>
      <w:proofErr w:type="spellEnd"/>
      <w:r w:rsidRPr="003236D1">
        <w:rPr>
          <w:color w:val="000000" w:themeColor="text1"/>
        </w:rPr>
        <w:t xml:space="preserve">, ketamine, </w:t>
      </w:r>
      <w:proofErr w:type="spellStart"/>
      <w:r w:rsidRPr="003236D1">
        <w:rPr>
          <w:color w:val="000000" w:themeColor="text1"/>
        </w:rPr>
        <w:t>dexmedetomidine</w:t>
      </w:r>
      <w:proofErr w:type="spellEnd"/>
      <w:r w:rsidRPr="003236D1">
        <w:rPr>
          <w:color w:val="000000" w:themeColor="text1"/>
        </w:rPr>
        <w:t xml:space="preserve"> (mechanism of action, indications, side effects)</w:t>
      </w:r>
      <w:r w:rsidR="0016425D">
        <w:rPr>
          <w:color w:val="000000" w:themeColor="text1"/>
        </w:rPr>
        <w:t>.</w:t>
      </w:r>
    </w:p>
    <w:p w:rsidR="00DE1FA7" w:rsidRPr="003236D1" w:rsidRDefault="00DE1FA7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26.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Local Anesthetics</w:t>
      </w:r>
    </w:p>
    <w:p w:rsidR="00D11D9E" w:rsidRPr="003236D1" w:rsidRDefault="00D11D9E" w:rsidP="00D11D9E">
      <w:pPr>
        <w:rPr>
          <w:bCs/>
          <w:color w:val="000000" w:themeColor="text1"/>
        </w:rPr>
      </w:pPr>
      <w:r w:rsidRPr="003236D1">
        <w:rPr>
          <w:bCs/>
          <w:color w:val="000000" w:themeColor="text1"/>
        </w:rPr>
        <w:t xml:space="preserve">Completely. The data from </w:t>
      </w:r>
      <w:r w:rsidR="0067120C">
        <w:rPr>
          <w:bCs/>
          <w:color w:val="000000" w:themeColor="text1"/>
        </w:rPr>
        <w:t>Table</w:t>
      </w:r>
      <w:r w:rsidRPr="003236D1">
        <w:rPr>
          <w:bCs/>
          <w:color w:val="000000" w:themeColor="text1"/>
        </w:rPr>
        <w:t>s 26-1 (just understand the differences between ester and amide anesthetics), 26-2</w:t>
      </w:r>
      <w:r w:rsidR="00956306">
        <w:rPr>
          <w:bCs/>
          <w:color w:val="000000" w:themeColor="text1"/>
        </w:rPr>
        <w:t>,</w:t>
      </w:r>
      <w:r w:rsidRPr="003236D1">
        <w:rPr>
          <w:bCs/>
          <w:color w:val="000000" w:themeColor="text1"/>
        </w:rPr>
        <w:t xml:space="preserve"> and 26-3 should not be memorized. The framed text "Historical development of local anesthesia" and "Lipid resuscitation" are not </w:t>
      </w:r>
      <w:r w:rsidR="003C5095">
        <w:rPr>
          <w:bCs/>
          <w:color w:val="000000" w:themeColor="text1"/>
        </w:rPr>
        <w:t>exam</w:t>
      </w:r>
      <w:r w:rsidRPr="003236D1">
        <w:rPr>
          <w:bCs/>
          <w:color w:val="000000" w:themeColor="text1"/>
        </w:rPr>
        <w:t xml:space="preserve"> material.</w:t>
      </w:r>
    </w:p>
    <w:p w:rsidR="00D11D9E" w:rsidRPr="003236D1" w:rsidRDefault="00D11D9E" w:rsidP="00D11D9E">
      <w:pPr>
        <w:rPr>
          <w:bCs/>
          <w:color w:val="000000" w:themeColor="text1"/>
        </w:rPr>
      </w:pPr>
      <w:r w:rsidRPr="003236D1">
        <w:rPr>
          <w:bCs/>
          <w:color w:val="000000" w:themeColor="text1"/>
        </w:rPr>
        <w:lastRenderedPageBreak/>
        <w:t xml:space="preserve">Basic pharmacology of local anesthetics: cocaine, </w:t>
      </w:r>
      <w:proofErr w:type="spellStart"/>
      <w:r w:rsidRPr="003236D1">
        <w:rPr>
          <w:bCs/>
          <w:color w:val="000000" w:themeColor="text1"/>
        </w:rPr>
        <w:t>tetracaine</w:t>
      </w:r>
      <w:proofErr w:type="spellEnd"/>
      <w:r w:rsidRPr="003236D1">
        <w:rPr>
          <w:bCs/>
          <w:color w:val="000000" w:themeColor="text1"/>
        </w:rPr>
        <w:t>, lidocaine (see also Chapter 14), bupivacaine, benzocaine.</w:t>
      </w:r>
    </w:p>
    <w:p w:rsidR="00D11D9E" w:rsidRPr="003236D1" w:rsidRDefault="00D11D9E" w:rsidP="00D11D9E">
      <w:pPr>
        <w:rPr>
          <w:bCs/>
          <w:color w:val="000000" w:themeColor="text1"/>
        </w:rPr>
      </w:pPr>
      <w:r w:rsidRPr="003236D1">
        <w:rPr>
          <w:bCs/>
          <w:color w:val="000000" w:themeColor="text1"/>
        </w:rPr>
        <w:t xml:space="preserve">In the </w:t>
      </w:r>
      <w:r w:rsidR="004B06DD">
        <w:rPr>
          <w:bCs/>
          <w:color w:val="000000" w:themeColor="text1"/>
        </w:rPr>
        <w:t>subchapter</w:t>
      </w:r>
      <w:r w:rsidRPr="003236D1">
        <w:rPr>
          <w:bCs/>
          <w:color w:val="000000" w:themeColor="text1"/>
        </w:rPr>
        <w:t xml:space="preserve"> “Clinical pharmacology of local anesthetics” focus on the section “Toxicity”.</w:t>
      </w:r>
    </w:p>
    <w:p w:rsidR="00D11D9E" w:rsidRPr="003236D1" w:rsidRDefault="00D11D9E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27.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Skeletal Muscle Relaxants</w:t>
      </w:r>
    </w:p>
    <w:p w:rsidR="00D21F3B" w:rsidRPr="003236D1" w:rsidRDefault="00D21F3B" w:rsidP="00D21F3B">
      <w:pPr>
        <w:rPr>
          <w:color w:val="000000" w:themeColor="text1"/>
        </w:rPr>
      </w:pPr>
      <w:r w:rsidRPr="003236D1">
        <w:rPr>
          <w:color w:val="000000" w:themeColor="text1"/>
        </w:rPr>
        <w:t>Basic pharmacology of neuromuscular blocking drugs (mechanism of action, indications, ADRs, antidotes):</w:t>
      </w:r>
    </w:p>
    <w:p w:rsidR="00D21F3B" w:rsidRPr="003236D1" w:rsidRDefault="00D21F3B" w:rsidP="00D21F3B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nondepolarizing</w:t>
      </w:r>
      <w:proofErr w:type="spellEnd"/>
      <w:r w:rsidRPr="003236D1">
        <w:rPr>
          <w:color w:val="000000" w:themeColor="text1"/>
        </w:rPr>
        <w:t xml:space="preserve"> relaxant drugs: </w:t>
      </w:r>
      <w:proofErr w:type="spellStart"/>
      <w:r w:rsidRPr="003236D1">
        <w:rPr>
          <w:color w:val="000000" w:themeColor="text1"/>
        </w:rPr>
        <w:t>pancuronium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tubocurarine</w:t>
      </w:r>
      <w:proofErr w:type="spellEnd"/>
    </w:p>
    <w:p w:rsidR="00D21F3B" w:rsidRPr="003236D1" w:rsidRDefault="00D21F3B" w:rsidP="00D21F3B">
      <w:pPr>
        <w:rPr>
          <w:color w:val="000000" w:themeColor="text1"/>
        </w:rPr>
      </w:pPr>
      <w:r w:rsidRPr="003236D1">
        <w:rPr>
          <w:color w:val="000000" w:themeColor="text1"/>
        </w:rPr>
        <w:t>- depolarizing relaxant drugs: succinylcholine</w:t>
      </w:r>
    </w:p>
    <w:p w:rsidR="00D21F3B" w:rsidRPr="003236D1" w:rsidRDefault="00D21F3B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sp</w:t>
      </w:r>
      <w:r w:rsidR="00AC3788">
        <w:rPr>
          <w:color w:val="000000" w:themeColor="text1"/>
        </w:rPr>
        <w:t>asmoly</w:t>
      </w:r>
      <w:r w:rsidR="00964FA0" w:rsidRPr="003236D1">
        <w:rPr>
          <w:color w:val="000000" w:themeColor="text1"/>
        </w:rPr>
        <w:t>tics</w:t>
      </w:r>
      <w:proofErr w:type="spellEnd"/>
      <w:r w:rsidR="00964FA0" w:rsidRPr="003236D1">
        <w:rPr>
          <w:color w:val="000000" w:themeColor="text1"/>
        </w:rPr>
        <w:t>: diazepam (also see C</w:t>
      </w:r>
      <w:r w:rsidRPr="003236D1">
        <w:rPr>
          <w:color w:val="000000" w:themeColor="text1"/>
        </w:rPr>
        <w:t xml:space="preserve">hapter 22), </w:t>
      </w:r>
      <w:proofErr w:type="spellStart"/>
      <w:r w:rsidRPr="003236D1">
        <w:rPr>
          <w:color w:val="000000" w:themeColor="text1"/>
        </w:rPr>
        <w:t>dantrolene</w:t>
      </w:r>
      <w:proofErr w:type="spellEnd"/>
      <w:r w:rsidRPr="003236D1">
        <w:rPr>
          <w:color w:val="000000" w:themeColor="text1"/>
        </w:rPr>
        <w:t xml:space="preserve">, </w:t>
      </w:r>
      <w:r w:rsidR="00964FA0" w:rsidRPr="003236D1">
        <w:rPr>
          <w:color w:val="000000" w:themeColor="text1"/>
        </w:rPr>
        <w:t>botulinum toxin (see C</w:t>
      </w:r>
      <w:r w:rsidRPr="003236D1">
        <w:rPr>
          <w:color w:val="000000" w:themeColor="text1"/>
        </w:rPr>
        <w:t>hapter 6), baclofen</w:t>
      </w:r>
      <w:r w:rsidR="0016425D">
        <w:rPr>
          <w:color w:val="000000" w:themeColor="text1"/>
        </w:rPr>
        <w:t>.</w:t>
      </w:r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28.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Pharmacologic Management of Parkinsonism &amp; Other Movement Disorders</w:t>
      </w:r>
    </w:p>
    <w:p w:rsidR="00862DB7" w:rsidRPr="003236D1" w:rsidRDefault="00862DB7" w:rsidP="00862DB7">
      <w:pPr>
        <w:rPr>
          <w:color w:val="000000" w:themeColor="text1"/>
        </w:rPr>
      </w:pPr>
      <w:r w:rsidRPr="003236D1">
        <w:rPr>
          <w:color w:val="000000" w:themeColor="text1"/>
        </w:rPr>
        <w:t xml:space="preserve">Introduction and subtitle “Parkinsonism” are not </w:t>
      </w:r>
      <w:r w:rsidR="003C5095">
        <w:rPr>
          <w:color w:val="000000" w:themeColor="text1"/>
        </w:rPr>
        <w:t>exam</w:t>
      </w:r>
      <w:r w:rsidR="0080694E">
        <w:rPr>
          <w:color w:val="000000" w:themeColor="text1"/>
        </w:rPr>
        <w:t xml:space="preserve"> material</w:t>
      </w:r>
      <w:r w:rsidRPr="003236D1">
        <w:rPr>
          <w:color w:val="000000" w:themeColor="text1"/>
        </w:rPr>
        <w:t xml:space="preserve"> but are recommended for </w:t>
      </w:r>
      <w:r w:rsidR="0080694E">
        <w:rPr>
          <w:color w:val="000000" w:themeColor="text1"/>
        </w:rPr>
        <w:t xml:space="preserve">a </w:t>
      </w:r>
      <w:r w:rsidRPr="003236D1">
        <w:rPr>
          <w:color w:val="000000" w:themeColor="text1"/>
        </w:rPr>
        <w:t>better understan</w:t>
      </w:r>
      <w:r w:rsidR="0080694E">
        <w:rPr>
          <w:color w:val="000000" w:themeColor="text1"/>
        </w:rPr>
        <w:t>d</w:t>
      </w:r>
      <w:r w:rsidRPr="003236D1">
        <w:rPr>
          <w:color w:val="000000" w:themeColor="text1"/>
        </w:rPr>
        <w:t xml:space="preserve">ing of the drugs described in this chapter. Focus on the pharmacology of the drugs used for Parkinsonism. </w:t>
      </w:r>
    </w:p>
    <w:p w:rsidR="00862DB7" w:rsidRPr="003236D1" w:rsidRDefault="00862DB7" w:rsidP="00862DB7">
      <w:pPr>
        <w:rPr>
          <w:color w:val="000000" w:themeColor="text1"/>
        </w:rPr>
      </w:pPr>
      <w:r w:rsidRPr="003236D1">
        <w:rPr>
          <w:color w:val="000000" w:themeColor="text1"/>
        </w:rPr>
        <w:t xml:space="preserve">Likewise, drugs in the subtitle “Other movement disorders” are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The text in the frame “MPT</w:t>
      </w:r>
      <w:r w:rsidR="005422B1" w:rsidRPr="003236D1">
        <w:rPr>
          <w:color w:val="000000" w:themeColor="text1"/>
        </w:rPr>
        <w:t>P and p</w:t>
      </w:r>
      <w:r w:rsidRPr="003236D1">
        <w:rPr>
          <w:color w:val="000000" w:themeColor="text1"/>
        </w:rPr>
        <w:t xml:space="preserve">arkinsonism”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 as well. </w:t>
      </w:r>
    </w:p>
    <w:p w:rsidR="00862DB7" w:rsidRPr="003236D1" w:rsidRDefault="005422B1" w:rsidP="00862DB7">
      <w:pPr>
        <w:rPr>
          <w:color w:val="000000" w:themeColor="text1"/>
        </w:rPr>
      </w:pPr>
      <w:r w:rsidRPr="003236D1">
        <w:rPr>
          <w:color w:val="000000" w:themeColor="text1"/>
        </w:rPr>
        <w:t>Pay special attention to</w:t>
      </w:r>
      <w:r w:rsidR="00862DB7" w:rsidRPr="003236D1">
        <w:rPr>
          <w:color w:val="000000" w:themeColor="text1"/>
        </w:rPr>
        <w:t>:</w:t>
      </w:r>
    </w:p>
    <w:p w:rsidR="00862DB7" w:rsidRPr="003236D1" w:rsidRDefault="00862DB7" w:rsidP="00862DB7">
      <w:pPr>
        <w:rPr>
          <w:color w:val="000000" w:themeColor="text1"/>
        </w:rPr>
      </w:pPr>
      <w:r w:rsidRPr="003236D1">
        <w:rPr>
          <w:color w:val="000000" w:themeColor="text1"/>
        </w:rPr>
        <w:t>- levodopa + carbidopa (mechanism of action, ADRs)</w:t>
      </w:r>
    </w:p>
    <w:p w:rsidR="00862DB7" w:rsidRPr="003236D1" w:rsidRDefault="00862DB7" w:rsidP="00862DB7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dopamine receptor agonists: </w:t>
      </w:r>
      <w:proofErr w:type="spellStart"/>
      <w:r w:rsidRPr="003236D1">
        <w:rPr>
          <w:color w:val="000000" w:themeColor="text1"/>
        </w:rPr>
        <w:t>bromocriptine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pramipexole</w:t>
      </w:r>
      <w:proofErr w:type="spellEnd"/>
      <w:r w:rsidR="005422B1" w:rsidRPr="003236D1">
        <w:rPr>
          <w:color w:val="000000" w:themeColor="text1"/>
        </w:rPr>
        <w:t xml:space="preserve">, </w:t>
      </w:r>
      <w:proofErr w:type="spellStart"/>
      <w:r w:rsidR="005422B1" w:rsidRPr="003236D1">
        <w:rPr>
          <w:color w:val="000000" w:themeColor="text1"/>
        </w:rPr>
        <w:t>ropinirole</w:t>
      </w:r>
      <w:proofErr w:type="spellEnd"/>
    </w:p>
    <w:p w:rsidR="00862DB7" w:rsidRPr="003236D1" w:rsidRDefault="00862DB7" w:rsidP="00862DB7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MAO inhibitors: </w:t>
      </w:r>
      <w:proofErr w:type="spellStart"/>
      <w:r w:rsidRPr="003236D1">
        <w:rPr>
          <w:color w:val="000000" w:themeColor="text1"/>
        </w:rPr>
        <w:t>selegiline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rasagiline</w:t>
      </w:r>
      <w:proofErr w:type="spellEnd"/>
    </w:p>
    <w:p w:rsidR="00862DB7" w:rsidRPr="003236D1" w:rsidRDefault="00862DB7" w:rsidP="00862DB7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COMT inhibitors: </w:t>
      </w:r>
      <w:proofErr w:type="spellStart"/>
      <w:r w:rsidRPr="003236D1">
        <w:rPr>
          <w:color w:val="000000" w:themeColor="text1"/>
        </w:rPr>
        <w:t>entacapone</w:t>
      </w:r>
      <w:proofErr w:type="spellEnd"/>
    </w:p>
    <w:p w:rsidR="00862DB7" w:rsidRPr="003236D1" w:rsidRDefault="00862DB7" w:rsidP="00862DB7">
      <w:pPr>
        <w:rPr>
          <w:color w:val="000000" w:themeColor="text1"/>
        </w:rPr>
      </w:pPr>
      <w:r w:rsidRPr="003236D1">
        <w:rPr>
          <w:color w:val="000000" w:themeColor="text1"/>
        </w:rPr>
        <w:t>- amantadine</w:t>
      </w:r>
    </w:p>
    <w:p w:rsidR="00862DB7" w:rsidRPr="003236D1" w:rsidRDefault="00862DB7" w:rsidP="00862DB7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anticholinergic drugs: </w:t>
      </w:r>
      <w:proofErr w:type="spellStart"/>
      <w:r w:rsidRPr="003236D1">
        <w:rPr>
          <w:color w:val="000000" w:themeColor="text1"/>
        </w:rPr>
        <w:t>biperiden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benztropine</w:t>
      </w:r>
      <w:proofErr w:type="spellEnd"/>
    </w:p>
    <w:p w:rsidR="005422B1" w:rsidRPr="003236D1" w:rsidRDefault="005422B1" w:rsidP="00862DB7">
      <w:pPr>
        <w:rPr>
          <w:color w:val="000000" w:themeColor="text1"/>
        </w:rPr>
      </w:pPr>
      <w:r w:rsidRPr="003236D1">
        <w:rPr>
          <w:color w:val="000000" w:themeColor="text1"/>
        </w:rPr>
        <w:t>(basic mechanisms of action of listed drugs)</w:t>
      </w:r>
    </w:p>
    <w:p w:rsidR="00EA4515" w:rsidRPr="003236D1" w:rsidRDefault="00EA4515" w:rsidP="00C13011">
      <w:pPr>
        <w:rPr>
          <w:color w:val="000000" w:themeColor="text1"/>
        </w:rPr>
      </w:pPr>
    </w:p>
    <w:p w:rsidR="007A5E2C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7A5E2C" w:rsidRPr="003236D1">
        <w:rPr>
          <w:b/>
          <w:color w:val="000000" w:themeColor="text1"/>
        </w:rPr>
        <w:t xml:space="preserve"> 29. 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Antipsychotic Agents &amp; Lithium</w:t>
      </w:r>
    </w:p>
    <w:p w:rsidR="00D53322" w:rsidRPr="003236D1" w:rsidRDefault="00700A8C" w:rsidP="00D53322">
      <w:pPr>
        <w:rPr>
          <w:color w:val="000000" w:themeColor="text1"/>
        </w:rPr>
      </w:pPr>
      <w:r>
        <w:rPr>
          <w:color w:val="000000" w:themeColor="text1"/>
        </w:rPr>
        <w:t>The s</w:t>
      </w:r>
      <w:r w:rsidR="00D53322" w:rsidRPr="003236D1">
        <w:rPr>
          <w:color w:val="000000" w:themeColor="text1"/>
        </w:rPr>
        <w:t xml:space="preserve">ubtitle “Nature of psychosis and schizophrenia” and the hypotheses of schizophrenia are not </w:t>
      </w:r>
      <w:r w:rsidR="003C5095">
        <w:rPr>
          <w:color w:val="000000" w:themeColor="text1"/>
        </w:rPr>
        <w:t>exam</w:t>
      </w:r>
      <w:r w:rsidR="00D53322" w:rsidRPr="003236D1">
        <w:rPr>
          <w:color w:val="000000" w:themeColor="text1"/>
        </w:rPr>
        <w:t xml:space="preserve"> material, but they are recommended for </w:t>
      </w:r>
      <w:r w:rsidR="0080694E">
        <w:rPr>
          <w:color w:val="000000" w:themeColor="text1"/>
        </w:rPr>
        <w:t xml:space="preserve">a </w:t>
      </w:r>
      <w:r w:rsidR="00D53322" w:rsidRPr="003236D1">
        <w:rPr>
          <w:color w:val="000000" w:themeColor="text1"/>
        </w:rPr>
        <w:t xml:space="preserve">better understanding of antipsychotic agents and their mechanism of action. </w:t>
      </w:r>
    </w:p>
    <w:p w:rsidR="00D53322" w:rsidRPr="003236D1" w:rsidRDefault="00D53322" w:rsidP="00D53322">
      <w:pPr>
        <w:rPr>
          <w:color w:val="000000" w:themeColor="text1"/>
        </w:rPr>
      </w:pPr>
      <w:r w:rsidRPr="003236D1">
        <w:rPr>
          <w:color w:val="000000" w:themeColor="text1"/>
        </w:rPr>
        <w:t>In the subtitle “Basic pharmacology of antipsychotic agents” pay special attention to:</w:t>
      </w:r>
    </w:p>
    <w:p w:rsidR="00D53322" w:rsidRPr="003236D1" w:rsidRDefault="00D53322" w:rsidP="00D53322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classic antipsychotics: chlorpromazine, </w:t>
      </w:r>
      <w:proofErr w:type="spellStart"/>
      <w:r w:rsidRPr="003236D1">
        <w:rPr>
          <w:color w:val="000000" w:themeColor="text1"/>
        </w:rPr>
        <w:t>thiothixene</w:t>
      </w:r>
      <w:proofErr w:type="spellEnd"/>
      <w:r w:rsidRPr="003236D1">
        <w:rPr>
          <w:color w:val="000000" w:themeColor="text1"/>
        </w:rPr>
        <w:t>, haloperidol</w:t>
      </w:r>
    </w:p>
    <w:p w:rsidR="0080694E" w:rsidRPr="003236D1" w:rsidRDefault="00D53322" w:rsidP="00D53322">
      <w:pPr>
        <w:rPr>
          <w:color w:val="000000" w:themeColor="text1"/>
        </w:rPr>
      </w:pPr>
      <w:r w:rsidRPr="003236D1">
        <w:rPr>
          <w:color w:val="000000" w:themeColor="text1"/>
        </w:rPr>
        <w:t>- atypical - newer: clozapine, olan</w:t>
      </w:r>
      <w:r w:rsidR="0080694E">
        <w:rPr>
          <w:color w:val="000000" w:themeColor="text1"/>
        </w:rPr>
        <w:t>zapine, quetiapine, risperidone</w:t>
      </w:r>
    </w:p>
    <w:p w:rsidR="00D53322" w:rsidRPr="003236D1" w:rsidRDefault="00D53322" w:rsidP="00D53322">
      <w:pPr>
        <w:rPr>
          <w:color w:val="000000" w:themeColor="text1"/>
        </w:rPr>
      </w:pPr>
      <w:r w:rsidRPr="003236D1">
        <w:rPr>
          <w:color w:val="000000" w:themeColor="text1"/>
        </w:rPr>
        <w:t xml:space="preserve">In the subtitle “Clinical pharmacology of antipsychotic agents” focus only on indications and ADRs. Choice, dosage, regimens and maintenance treatment are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material, including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s 29-3 and 29-4. </w:t>
      </w:r>
    </w:p>
    <w:p w:rsidR="00D53322" w:rsidRPr="003236D1" w:rsidRDefault="00D53322" w:rsidP="00D53322">
      <w:pPr>
        <w:rPr>
          <w:color w:val="000000" w:themeColor="text1"/>
        </w:rPr>
      </w:pPr>
      <w:r w:rsidRPr="003236D1">
        <w:rPr>
          <w:color w:val="000000" w:themeColor="text1"/>
        </w:rPr>
        <w:t xml:space="preserve">In the paragraph “Lithium, mood-stabilizing drugs and other treatment for bipolar disorder” focus on the text in “Basic pharmacology of lithium”. In the text “Clinical pharmacology of </w:t>
      </w:r>
      <w:r w:rsidRPr="003236D1">
        <w:rPr>
          <w:color w:val="000000" w:themeColor="text1"/>
        </w:rPr>
        <w:lastRenderedPageBreak/>
        <w:t xml:space="preserve">lithium” focus on indications, interactions and ADRs related to lithium. Among other drugs, pay attention to </w:t>
      </w:r>
      <w:proofErr w:type="spellStart"/>
      <w:r w:rsidRPr="003236D1">
        <w:rPr>
          <w:color w:val="000000" w:themeColor="text1"/>
        </w:rPr>
        <w:t>valproic</w:t>
      </w:r>
      <w:proofErr w:type="spellEnd"/>
      <w:r w:rsidRPr="003236D1">
        <w:rPr>
          <w:color w:val="000000" w:themeColor="text1"/>
        </w:rPr>
        <w:t xml:space="preserve"> acid and carbamazepine (also see Chapter 24)</w:t>
      </w:r>
    </w:p>
    <w:p w:rsidR="007A5E2C" w:rsidRPr="003236D1" w:rsidRDefault="007A5E2C" w:rsidP="00C13011">
      <w:pPr>
        <w:rPr>
          <w:color w:val="000000" w:themeColor="text1"/>
        </w:rPr>
      </w:pPr>
    </w:p>
    <w:p w:rsidR="007A5E2C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7A5E2C" w:rsidRPr="003236D1">
        <w:rPr>
          <w:b/>
          <w:color w:val="000000" w:themeColor="text1"/>
        </w:rPr>
        <w:t xml:space="preserve"> 30. 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Antidepressant Agents</w:t>
      </w:r>
    </w:p>
    <w:p w:rsidR="002A0218" w:rsidRPr="003236D1" w:rsidRDefault="00E434F6" w:rsidP="002A0218">
      <w:pPr>
        <w:rPr>
          <w:color w:val="000000" w:themeColor="text1"/>
        </w:rPr>
      </w:pPr>
      <w:r w:rsidRPr="003236D1">
        <w:rPr>
          <w:color w:val="000000" w:themeColor="text1"/>
        </w:rPr>
        <w:t>Hypotheses</w:t>
      </w:r>
      <w:r w:rsidR="002A0218" w:rsidRPr="003236D1">
        <w:rPr>
          <w:color w:val="000000" w:themeColor="text1"/>
        </w:rPr>
        <w:t xml:space="preserve"> of the depression pathophysio</w:t>
      </w:r>
      <w:r w:rsidR="0080694E">
        <w:rPr>
          <w:color w:val="000000" w:themeColor="text1"/>
        </w:rPr>
        <w:t>logy are not exam material</w:t>
      </w:r>
      <w:r w:rsidR="002A0218" w:rsidRPr="003236D1">
        <w:rPr>
          <w:color w:val="000000" w:themeColor="text1"/>
        </w:rPr>
        <w:t xml:space="preserve"> but advised for better understanding of antidepressants</w:t>
      </w:r>
      <w:r w:rsidR="0080694E">
        <w:rPr>
          <w:color w:val="000000" w:themeColor="text1"/>
        </w:rPr>
        <w:t>’</w:t>
      </w:r>
      <w:r w:rsidR="002A0218" w:rsidRPr="003236D1">
        <w:rPr>
          <w:color w:val="000000" w:themeColor="text1"/>
        </w:rPr>
        <w:t xml:space="preserve"> mechanism of action. </w:t>
      </w:r>
    </w:p>
    <w:p w:rsidR="002A0218" w:rsidRPr="003236D1" w:rsidRDefault="002A0218" w:rsidP="002A0218">
      <w:pPr>
        <w:rPr>
          <w:color w:val="000000" w:themeColor="text1"/>
        </w:rPr>
      </w:pPr>
      <w:r w:rsidRPr="003236D1">
        <w:rPr>
          <w:color w:val="000000" w:themeColor="text1"/>
        </w:rPr>
        <w:t>„Basic pharmacology of antidepressants” completely. Pay special attention to:</w:t>
      </w:r>
    </w:p>
    <w:p w:rsidR="002A0218" w:rsidRPr="003236D1" w:rsidRDefault="002A0218" w:rsidP="002A021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selective serotonin reuptake inhibitors: fluoxetine, sertraline, </w:t>
      </w:r>
      <w:proofErr w:type="spellStart"/>
      <w:r w:rsidRPr="003236D1">
        <w:rPr>
          <w:color w:val="000000" w:themeColor="text1"/>
        </w:rPr>
        <w:t>escitalopram</w:t>
      </w:r>
      <w:proofErr w:type="spellEnd"/>
    </w:p>
    <w:p w:rsidR="002A0218" w:rsidRPr="003236D1" w:rsidRDefault="002A0218" w:rsidP="002A0218">
      <w:pPr>
        <w:rPr>
          <w:color w:val="000000" w:themeColor="text1"/>
        </w:rPr>
      </w:pPr>
      <w:r w:rsidRPr="003236D1">
        <w:rPr>
          <w:color w:val="000000" w:themeColor="text1"/>
        </w:rPr>
        <w:t>- selective serotonin-norepinephrine reuptake inhibitors: venlafaxine, duloxetine</w:t>
      </w:r>
    </w:p>
    <w:p w:rsidR="002A0218" w:rsidRPr="003236D1" w:rsidRDefault="002A0218" w:rsidP="002A021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tricyclic: imipramine, </w:t>
      </w:r>
      <w:proofErr w:type="spellStart"/>
      <w:r w:rsidRPr="003236D1">
        <w:rPr>
          <w:color w:val="000000" w:themeColor="text1"/>
        </w:rPr>
        <w:t>desipramine</w:t>
      </w:r>
      <w:proofErr w:type="spellEnd"/>
      <w:r w:rsidRPr="003236D1">
        <w:rPr>
          <w:color w:val="000000" w:themeColor="text1"/>
        </w:rPr>
        <w:t>, amitriptyline</w:t>
      </w:r>
    </w:p>
    <w:p w:rsidR="002A0218" w:rsidRPr="003236D1" w:rsidRDefault="002A0218" w:rsidP="002A0218">
      <w:pPr>
        <w:rPr>
          <w:color w:val="000000" w:themeColor="text1"/>
        </w:rPr>
      </w:pPr>
      <w:r w:rsidRPr="003236D1">
        <w:rPr>
          <w:color w:val="000000" w:themeColor="text1"/>
        </w:rPr>
        <w:t>- 5-HT2 antagonists: trazodone</w:t>
      </w:r>
    </w:p>
    <w:p w:rsidR="002A0218" w:rsidRPr="003236D1" w:rsidRDefault="002A0218" w:rsidP="002A0218">
      <w:pPr>
        <w:rPr>
          <w:color w:val="000000" w:themeColor="text1"/>
        </w:rPr>
      </w:pPr>
      <w:r w:rsidRPr="003236D1">
        <w:rPr>
          <w:color w:val="000000" w:themeColor="text1"/>
        </w:rPr>
        <w:t>- tetracyclic and monocyclic: mirtazapine, bupropion</w:t>
      </w:r>
    </w:p>
    <w:p w:rsidR="002A0218" w:rsidRPr="003236D1" w:rsidRDefault="002A0218" w:rsidP="002A021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MAOIs: </w:t>
      </w:r>
      <w:proofErr w:type="spellStart"/>
      <w:r w:rsidRPr="003236D1">
        <w:rPr>
          <w:color w:val="000000" w:themeColor="text1"/>
        </w:rPr>
        <w:t>selegiline</w:t>
      </w:r>
      <w:proofErr w:type="spellEnd"/>
      <w:r w:rsidRPr="003236D1">
        <w:rPr>
          <w:color w:val="000000" w:themeColor="text1"/>
        </w:rPr>
        <w:t xml:space="preserve"> (see also Chapter 28), </w:t>
      </w:r>
      <w:proofErr w:type="spellStart"/>
      <w:r w:rsidRPr="003236D1">
        <w:rPr>
          <w:color w:val="000000" w:themeColor="text1"/>
        </w:rPr>
        <w:t>moclobemide</w:t>
      </w:r>
      <w:proofErr w:type="spellEnd"/>
    </w:p>
    <w:p w:rsidR="002A0218" w:rsidRPr="003236D1" w:rsidRDefault="002A0218" w:rsidP="002A021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In the subtitle “Clinical pharmacology of antidepressants” focus on “Clinical indications”, “Adverse effects”, “Overdose”, and “Drug interactions”. </w:t>
      </w:r>
    </w:p>
    <w:p w:rsidR="005C12E9" w:rsidRPr="003236D1" w:rsidRDefault="005C12E9" w:rsidP="00C13011">
      <w:pPr>
        <w:ind w:left="284"/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31.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Opioid Agonists &amp; Antagonists</w:t>
      </w:r>
    </w:p>
    <w:p w:rsidR="00B2223C" w:rsidRPr="003236D1" w:rsidRDefault="00CB05CA" w:rsidP="00CB05C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Pharmacodynamics: mechanism of action of opioids (Figures 31-1 to 31-4).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31-2 only in principle, others in more detail (exam material). The framed text " Ion channels and novel analgesic targets" only informatively. The subtitles “Clinical use of opioid analgesics" and "Toxicity and undesired effects" need to be learned.</w:t>
      </w:r>
    </w:p>
    <w:p w:rsidR="00B2223C" w:rsidRPr="003236D1" w:rsidRDefault="00B2223C" w:rsidP="00B2223C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>Specific drugs:</w:t>
      </w:r>
    </w:p>
    <w:p w:rsidR="00B2223C" w:rsidRPr="003236D1" w:rsidRDefault="00B2223C" w:rsidP="00B2223C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>- st</w:t>
      </w:r>
      <w:r w:rsidR="00D477D6">
        <w:rPr>
          <w:color w:val="000000" w:themeColor="text1"/>
        </w:rPr>
        <w:t>rong agonists: morphine, heroin</w:t>
      </w:r>
      <w:r w:rsidRPr="003236D1">
        <w:rPr>
          <w:color w:val="000000" w:themeColor="text1"/>
        </w:rPr>
        <w:t>, methadone, fentanyl (see also Chapter 25)</w:t>
      </w:r>
    </w:p>
    <w:p w:rsidR="00B2223C" w:rsidRPr="003236D1" w:rsidRDefault="00B2223C" w:rsidP="00B2223C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partial agonists: codeine, oxycodone, </w:t>
      </w:r>
      <w:proofErr w:type="spellStart"/>
      <w:r w:rsidRPr="003236D1">
        <w:rPr>
          <w:color w:val="000000" w:themeColor="text1"/>
        </w:rPr>
        <w:t>loperamide</w:t>
      </w:r>
      <w:proofErr w:type="spellEnd"/>
      <w:r w:rsidRPr="003236D1">
        <w:rPr>
          <w:color w:val="000000" w:themeColor="text1"/>
        </w:rPr>
        <w:t xml:space="preserve"> (see also Chapter 62)</w:t>
      </w:r>
    </w:p>
    <w:p w:rsidR="00B2223C" w:rsidRPr="003236D1" w:rsidRDefault="00B2223C" w:rsidP="00B2223C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mixed agonists/antagonists: buprenorphine, </w:t>
      </w:r>
      <w:proofErr w:type="spellStart"/>
      <w:r w:rsidRPr="003236D1">
        <w:rPr>
          <w:color w:val="000000" w:themeColor="text1"/>
        </w:rPr>
        <w:t>pentazocine</w:t>
      </w:r>
      <w:proofErr w:type="spellEnd"/>
    </w:p>
    <w:p w:rsidR="00B2223C" w:rsidRPr="003236D1" w:rsidRDefault="00B2223C" w:rsidP="00B2223C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>- other: tramadol</w:t>
      </w:r>
    </w:p>
    <w:p w:rsidR="00B2223C" w:rsidRPr="003236D1" w:rsidRDefault="00B2223C" w:rsidP="00B2223C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antitussives: codeine, dextromethorphan, </w:t>
      </w:r>
      <w:proofErr w:type="spellStart"/>
      <w:r w:rsidRPr="003236D1">
        <w:rPr>
          <w:color w:val="000000" w:themeColor="text1"/>
        </w:rPr>
        <w:t>pholcodine</w:t>
      </w:r>
      <w:proofErr w:type="spellEnd"/>
    </w:p>
    <w:p w:rsidR="00B2223C" w:rsidRPr="003236D1" w:rsidRDefault="00B2223C" w:rsidP="00CB05CA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>- antagonists: naloxone, naltrexone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32.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Drugs of Abuse</w:t>
      </w:r>
    </w:p>
    <w:p w:rsidR="00676FC6" w:rsidRPr="003236D1" w:rsidRDefault="00700A8C" w:rsidP="00676FC6">
      <w:pPr>
        <w:rPr>
          <w:color w:val="000000" w:themeColor="text1"/>
        </w:rPr>
      </w:pPr>
      <w:r>
        <w:rPr>
          <w:color w:val="000000" w:themeColor="text1"/>
        </w:rPr>
        <w:t>The s</w:t>
      </w:r>
      <w:r w:rsidR="00676FC6" w:rsidRPr="003236D1">
        <w:rPr>
          <w:color w:val="000000" w:themeColor="text1"/>
        </w:rPr>
        <w:t xml:space="preserve">ubtitle “Basic neurobiology of drug abuse” is not </w:t>
      </w:r>
      <w:r w:rsidR="003C5095">
        <w:rPr>
          <w:color w:val="000000" w:themeColor="text1"/>
        </w:rPr>
        <w:t>exam</w:t>
      </w:r>
      <w:r w:rsidR="00676FC6" w:rsidRPr="003236D1">
        <w:rPr>
          <w:color w:val="000000" w:themeColor="text1"/>
        </w:rPr>
        <w:t xml:space="preserve"> material, but it is recommended for better understanding.</w:t>
      </w:r>
      <w:r w:rsidR="00D477D6">
        <w:rPr>
          <w:color w:val="000000" w:themeColor="text1"/>
        </w:rPr>
        <w:t xml:space="preserve"> The s</w:t>
      </w:r>
      <w:r w:rsidR="00676FC6" w:rsidRPr="003236D1">
        <w:rPr>
          <w:color w:val="000000" w:themeColor="text1"/>
        </w:rPr>
        <w:t xml:space="preserve">ame goes for </w:t>
      </w:r>
      <w:r w:rsidR="00862DB7" w:rsidRPr="003236D1">
        <w:rPr>
          <w:color w:val="000000" w:themeColor="text1"/>
        </w:rPr>
        <w:t xml:space="preserve">the </w:t>
      </w:r>
      <w:r w:rsidR="00676FC6" w:rsidRPr="003236D1">
        <w:rPr>
          <w:color w:val="000000" w:themeColor="text1"/>
        </w:rPr>
        <w:t xml:space="preserve">text in </w:t>
      </w:r>
      <w:r w:rsidR="00862DB7" w:rsidRPr="003236D1">
        <w:rPr>
          <w:color w:val="000000" w:themeColor="text1"/>
        </w:rPr>
        <w:t xml:space="preserve">the </w:t>
      </w:r>
      <w:r w:rsidR="00676FC6" w:rsidRPr="003236D1">
        <w:rPr>
          <w:color w:val="000000" w:themeColor="text1"/>
        </w:rPr>
        <w:t xml:space="preserve">frames “Animal models in addiction research”, “The dopamine </w:t>
      </w:r>
      <w:r w:rsidR="00D477D6">
        <w:rPr>
          <w:color w:val="000000" w:themeColor="text1"/>
        </w:rPr>
        <w:t>hypothesis of addiction” and “Sy</w:t>
      </w:r>
      <w:r w:rsidR="00676FC6" w:rsidRPr="003236D1">
        <w:rPr>
          <w:color w:val="000000" w:themeColor="text1"/>
        </w:rPr>
        <w:t>naptic plasticity, altered circuit function, and addiction”.</w:t>
      </w:r>
    </w:p>
    <w:p w:rsidR="00676FC6" w:rsidRPr="003236D1" w:rsidRDefault="00676FC6" w:rsidP="00676FC6">
      <w:pPr>
        <w:rPr>
          <w:color w:val="000000" w:themeColor="text1"/>
        </w:rPr>
      </w:pPr>
      <w:r w:rsidRPr="003236D1">
        <w:rPr>
          <w:color w:val="000000" w:themeColor="text1"/>
        </w:rPr>
        <w:t>Basic pharmacology of drugs of abuse:</w:t>
      </w:r>
    </w:p>
    <w:p w:rsidR="00676FC6" w:rsidRPr="003236D1" w:rsidRDefault="00D477D6" w:rsidP="00676FC6">
      <w:pPr>
        <w:rPr>
          <w:color w:val="000000" w:themeColor="text1"/>
        </w:rPr>
      </w:pPr>
      <w:r>
        <w:rPr>
          <w:color w:val="000000" w:themeColor="text1"/>
        </w:rPr>
        <w:t>- opioid</w:t>
      </w:r>
      <w:r w:rsidR="00676FC6" w:rsidRPr="003236D1">
        <w:rPr>
          <w:color w:val="000000" w:themeColor="text1"/>
        </w:rPr>
        <w:t xml:space="preserve">s (see also </w:t>
      </w:r>
      <w:r w:rsidR="00B2223C" w:rsidRPr="003236D1">
        <w:rPr>
          <w:color w:val="000000" w:themeColor="text1"/>
        </w:rPr>
        <w:t>Chapter</w:t>
      </w:r>
      <w:r w:rsidR="00676FC6" w:rsidRPr="003236D1">
        <w:rPr>
          <w:color w:val="000000" w:themeColor="text1"/>
        </w:rPr>
        <w:t xml:space="preserve"> 31)</w:t>
      </w:r>
    </w:p>
    <w:p w:rsidR="00676FC6" w:rsidRPr="003236D1" w:rsidRDefault="00676FC6" w:rsidP="00676FC6">
      <w:pPr>
        <w:rPr>
          <w:color w:val="000000" w:themeColor="text1"/>
        </w:rPr>
      </w:pPr>
      <w:r w:rsidRPr="003236D1">
        <w:rPr>
          <w:color w:val="000000" w:themeColor="text1"/>
        </w:rPr>
        <w:t>- cannabinoids</w:t>
      </w:r>
    </w:p>
    <w:p w:rsidR="00676FC6" w:rsidRPr="003236D1" w:rsidRDefault="00676FC6" w:rsidP="00676FC6">
      <w:pPr>
        <w:rPr>
          <w:color w:val="000000" w:themeColor="text1"/>
        </w:rPr>
      </w:pPr>
      <w:r w:rsidRPr="003236D1">
        <w:rPr>
          <w:color w:val="000000" w:themeColor="text1"/>
        </w:rPr>
        <w:t>- LSD</w:t>
      </w:r>
    </w:p>
    <w:p w:rsidR="00676FC6" w:rsidRPr="003236D1" w:rsidRDefault="00676FC6" w:rsidP="00676FC6">
      <w:pPr>
        <w:rPr>
          <w:color w:val="000000" w:themeColor="text1"/>
        </w:rPr>
      </w:pPr>
      <w:r w:rsidRPr="003236D1">
        <w:rPr>
          <w:color w:val="000000" w:themeColor="text1"/>
        </w:rPr>
        <w:t>- gamma-</w:t>
      </w:r>
      <w:proofErr w:type="spellStart"/>
      <w:r w:rsidRPr="003236D1">
        <w:rPr>
          <w:color w:val="000000" w:themeColor="text1"/>
        </w:rPr>
        <w:t>hydroxybutyric</w:t>
      </w:r>
      <w:proofErr w:type="spellEnd"/>
      <w:r w:rsidRPr="003236D1">
        <w:rPr>
          <w:color w:val="000000" w:themeColor="text1"/>
        </w:rPr>
        <w:t xml:space="preserve"> acid (GHB)</w:t>
      </w:r>
    </w:p>
    <w:p w:rsidR="00676FC6" w:rsidRPr="003236D1" w:rsidRDefault="00676FC6" w:rsidP="00676FC6">
      <w:pPr>
        <w:rPr>
          <w:color w:val="000000" w:themeColor="text1"/>
        </w:rPr>
      </w:pPr>
      <w:r w:rsidRPr="003236D1">
        <w:rPr>
          <w:color w:val="000000" w:themeColor="text1"/>
        </w:rPr>
        <w:t>- barbiturates, alcohol, benzodiazepines</w:t>
      </w:r>
    </w:p>
    <w:p w:rsidR="00676FC6" w:rsidRPr="003236D1" w:rsidRDefault="00676FC6" w:rsidP="00676FC6">
      <w:pPr>
        <w:rPr>
          <w:color w:val="000000" w:themeColor="text1"/>
        </w:rPr>
      </w:pPr>
      <w:r w:rsidRPr="003236D1">
        <w:rPr>
          <w:color w:val="000000" w:themeColor="text1"/>
        </w:rPr>
        <w:t>- cocaine</w:t>
      </w:r>
    </w:p>
    <w:p w:rsidR="00676FC6" w:rsidRPr="003236D1" w:rsidRDefault="00676FC6" w:rsidP="00676FC6">
      <w:pPr>
        <w:rPr>
          <w:color w:val="000000" w:themeColor="text1"/>
        </w:rPr>
      </w:pPr>
      <w:r w:rsidRPr="003236D1">
        <w:rPr>
          <w:color w:val="000000" w:themeColor="text1"/>
        </w:rPr>
        <w:lastRenderedPageBreak/>
        <w:t>- amphetamines</w:t>
      </w:r>
    </w:p>
    <w:p w:rsidR="00676FC6" w:rsidRPr="003236D1" w:rsidRDefault="00676FC6" w:rsidP="00676FC6">
      <w:pPr>
        <w:rPr>
          <w:color w:val="000000" w:themeColor="text1"/>
        </w:rPr>
      </w:pPr>
      <w:r w:rsidRPr="003236D1">
        <w:rPr>
          <w:color w:val="000000" w:themeColor="text1"/>
        </w:rPr>
        <w:t>- ecstasy</w:t>
      </w:r>
    </w:p>
    <w:p w:rsidR="00676FC6" w:rsidRPr="003236D1" w:rsidRDefault="00676FC6" w:rsidP="00C13011">
      <w:pPr>
        <w:rPr>
          <w:color w:val="000000" w:themeColor="text1"/>
        </w:rPr>
      </w:pPr>
      <w:r w:rsidRPr="003236D1">
        <w:rPr>
          <w:color w:val="000000" w:themeColor="text1"/>
        </w:rPr>
        <w:t>Basic mechanisms of action and effects of listed drugs.</w:t>
      </w:r>
    </w:p>
    <w:p w:rsidR="00CE7B2B" w:rsidRPr="003236D1" w:rsidRDefault="00CE7B2B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33.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Agents Used in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Cytopenias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; Hematopoietic Growth Factors</w:t>
      </w:r>
    </w:p>
    <w:p w:rsidR="003E4247" w:rsidRPr="003236D1" w:rsidRDefault="003E4247" w:rsidP="003E4247">
      <w:pPr>
        <w:rPr>
          <w:color w:val="000000" w:themeColor="text1"/>
        </w:rPr>
      </w:pPr>
      <w:r w:rsidRPr="003236D1">
        <w:rPr>
          <w:color w:val="000000" w:themeColor="text1"/>
        </w:rPr>
        <w:t xml:space="preserve">The data in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s 33-1, 33-2, 33-3 </w:t>
      </w:r>
      <w:r w:rsidR="00B84FB1" w:rsidRPr="003236D1">
        <w:rPr>
          <w:color w:val="000000" w:themeColor="text1"/>
        </w:rPr>
        <w:t>do not have to</w:t>
      </w:r>
      <w:r w:rsidRPr="003236D1">
        <w:rPr>
          <w:color w:val="000000" w:themeColor="text1"/>
        </w:rPr>
        <w:t xml:space="preserve"> be memorized. The </w:t>
      </w:r>
      <w:r w:rsidR="00BD5C2A" w:rsidRPr="003236D1">
        <w:rPr>
          <w:color w:val="000000" w:themeColor="text1"/>
        </w:rPr>
        <w:t>framed text</w:t>
      </w:r>
      <w:r w:rsidRPr="003236D1">
        <w:rPr>
          <w:color w:val="000000" w:themeColor="text1"/>
        </w:rPr>
        <w:t xml:space="preserve"> </w:t>
      </w:r>
      <w:r w:rsidR="004D10ED" w:rsidRPr="003236D1">
        <w:rPr>
          <w:color w:val="000000" w:themeColor="text1"/>
        </w:rPr>
        <w:t xml:space="preserve">"Sickle cell disease and </w:t>
      </w:r>
      <w:proofErr w:type="spellStart"/>
      <w:r w:rsidR="004D10ED" w:rsidRPr="003236D1">
        <w:rPr>
          <w:color w:val="000000" w:themeColor="text1"/>
        </w:rPr>
        <w:t>hydroxyurea</w:t>
      </w:r>
      <w:proofErr w:type="spellEnd"/>
      <w:r w:rsidR="004D10ED" w:rsidRPr="003236D1">
        <w:rPr>
          <w:color w:val="000000" w:themeColor="text1"/>
        </w:rPr>
        <w:t xml:space="preserve">" and "Folic acid supplementation: a public health dilemma" </w:t>
      </w:r>
      <w:r w:rsidRPr="003236D1">
        <w:rPr>
          <w:color w:val="000000" w:themeColor="text1"/>
        </w:rPr>
        <w:t xml:space="preserve">are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All </w:t>
      </w:r>
      <w:r w:rsidR="004D10ED" w:rsidRPr="003236D1">
        <w:rPr>
          <w:color w:val="000000" w:themeColor="text1"/>
        </w:rPr>
        <w:t>figures are</w:t>
      </w:r>
      <w:r w:rsidRPr="003236D1">
        <w:rPr>
          <w:color w:val="000000" w:themeColor="text1"/>
        </w:rPr>
        <w:t xml:space="preserve"> </w:t>
      </w:r>
      <w:r w:rsidR="004D10ED" w:rsidRPr="003236D1">
        <w:rPr>
          <w:color w:val="000000" w:themeColor="text1"/>
        </w:rPr>
        <w:t>included in the</w:t>
      </w:r>
      <w:r w:rsidRPr="003236D1">
        <w:rPr>
          <w:color w:val="000000" w:themeColor="text1"/>
        </w:rPr>
        <w:t xml:space="preserve"> test material.</w:t>
      </w:r>
    </w:p>
    <w:p w:rsidR="00BD5C2A" w:rsidRPr="003236D1" w:rsidRDefault="00BD5C2A" w:rsidP="00BD5C2A">
      <w:pPr>
        <w:rPr>
          <w:color w:val="000000" w:themeColor="text1"/>
        </w:rPr>
      </w:pPr>
      <w:r w:rsidRPr="003236D1">
        <w:rPr>
          <w:color w:val="000000" w:themeColor="text1"/>
        </w:rPr>
        <w:t>Agents used in anemias:</w:t>
      </w:r>
    </w:p>
    <w:p w:rsidR="00BD5C2A" w:rsidRPr="003236D1" w:rsidRDefault="00BD5C2A" w:rsidP="00BD5C2A">
      <w:pPr>
        <w:ind w:left="142"/>
        <w:rPr>
          <w:color w:val="000000" w:themeColor="text1"/>
        </w:rPr>
      </w:pPr>
      <w:r w:rsidRPr="003236D1">
        <w:rPr>
          <w:color w:val="000000" w:themeColor="text1"/>
        </w:rPr>
        <w:t>- iron: oral and parenteral preparations, pharmacokinetics and ADRs</w:t>
      </w:r>
    </w:p>
    <w:p w:rsidR="003E4247" w:rsidRPr="003236D1" w:rsidRDefault="00BD5C2A" w:rsidP="00BD5C2A">
      <w:pPr>
        <w:ind w:left="142"/>
        <w:rPr>
          <w:color w:val="000000" w:themeColor="text1"/>
        </w:rPr>
      </w:pPr>
      <w:r w:rsidRPr="003236D1">
        <w:rPr>
          <w:color w:val="000000" w:themeColor="text1"/>
        </w:rPr>
        <w:t>- v</w:t>
      </w:r>
      <w:r w:rsidR="003E4247" w:rsidRPr="003236D1">
        <w:rPr>
          <w:color w:val="000000" w:themeColor="text1"/>
        </w:rPr>
        <w:t xml:space="preserve">itamin B12 and folic acid, basic biochemical role in purine and DNA synthesis (related to the mechanism of action of antimetabolites in </w:t>
      </w:r>
      <w:r w:rsidR="00B2223C" w:rsidRPr="003236D1">
        <w:rPr>
          <w:color w:val="000000" w:themeColor="text1"/>
        </w:rPr>
        <w:t>Chapter</w:t>
      </w:r>
      <w:r w:rsidR="003E4247" w:rsidRPr="003236D1">
        <w:rPr>
          <w:color w:val="000000" w:themeColor="text1"/>
        </w:rPr>
        <w:t xml:space="preserve"> 54 and to the action of </w:t>
      </w:r>
      <w:proofErr w:type="spellStart"/>
      <w:r w:rsidR="003E4247" w:rsidRPr="003236D1">
        <w:rPr>
          <w:color w:val="000000" w:themeColor="text1"/>
        </w:rPr>
        <w:t>sulphonamides</w:t>
      </w:r>
      <w:proofErr w:type="spellEnd"/>
      <w:r w:rsidR="003E4247" w:rsidRPr="003236D1">
        <w:rPr>
          <w:color w:val="000000" w:themeColor="text1"/>
        </w:rPr>
        <w:t xml:space="preserve"> and trimethoprim in </w:t>
      </w:r>
      <w:r w:rsidR="00B2223C" w:rsidRPr="003236D1">
        <w:rPr>
          <w:color w:val="000000" w:themeColor="text1"/>
        </w:rPr>
        <w:t>Chapter</w:t>
      </w:r>
      <w:r w:rsidR="003E4247" w:rsidRPr="003236D1">
        <w:rPr>
          <w:color w:val="000000" w:themeColor="text1"/>
        </w:rPr>
        <w:t xml:space="preserve"> 46)</w:t>
      </w:r>
    </w:p>
    <w:p w:rsidR="003E4247" w:rsidRPr="003236D1" w:rsidRDefault="003E4247" w:rsidP="003E4247">
      <w:pPr>
        <w:rPr>
          <w:color w:val="000000" w:themeColor="text1"/>
        </w:rPr>
      </w:pPr>
      <w:r w:rsidRPr="003236D1">
        <w:rPr>
          <w:color w:val="000000" w:themeColor="text1"/>
        </w:rPr>
        <w:t>Hematopoietic growth factors:</w:t>
      </w:r>
    </w:p>
    <w:p w:rsidR="003E4247" w:rsidRPr="003236D1" w:rsidRDefault="003E4247" w:rsidP="00BD5C2A">
      <w:pPr>
        <w:ind w:left="142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BD5C2A" w:rsidRPr="003236D1">
        <w:rPr>
          <w:color w:val="000000" w:themeColor="text1"/>
        </w:rPr>
        <w:t xml:space="preserve">erythrocyte-stimulating agents: </w:t>
      </w:r>
      <w:r w:rsidRPr="003236D1">
        <w:rPr>
          <w:color w:val="000000" w:themeColor="text1"/>
        </w:rPr>
        <w:t>erythropoietin</w:t>
      </w:r>
    </w:p>
    <w:p w:rsidR="003E4247" w:rsidRPr="003236D1" w:rsidRDefault="003E4247" w:rsidP="00BD5C2A">
      <w:pPr>
        <w:ind w:left="142"/>
        <w:rPr>
          <w:color w:val="000000" w:themeColor="text1"/>
        </w:rPr>
      </w:pPr>
      <w:r w:rsidRPr="003236D1">
        <w:rPr>
          <w:color w:val="000000" w:themeColor="text1"/>
        </w:rPr>
        <w:t xml:space="preserve">- myeloid </w:t>
      </w:r>
      <w:r w:rsidR="00BD5C2A" w:rsidRPr="003236D1">
        <w:rPr>
          <w:color w:val="000000" w:themeColor="text1"/>
        </w:rPr>
        <w:t>growth</w:t>
      </w:r>
      <w:r w:rsidRPr="003236D1">
        <w:rPr>
          <w:color w:val="000000" w:themeColor="text1"/>
        </w:rPr>
        <w:t xml:space="preserve"> factors: </w:t>
      </w:r>
      <w:proofErr w:type="spellStart"/>
      <w:r w:rsidRPr="003236D1">
        <w:rPr>
          <w:color w:val="000000" w:themeColor="text1"/>
        </w:rPr>
        <w:t>filgrastim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pegfilgrastim</w:t>
      </w:r>
      <w:proofErr w:type="spellEnd"/>
    </w:p>
    <w:p w:rsidR="003E4247" w:rsidRPr="003236D1" w:rsidRDefault="003E4247" w:rsidP="00BD5C2A">
      <w:pPr>
        <w:ind w:left="142"/>
        <w:rPr>
          <w:color w:val="000000" w:themeColor="text1"/>
        </w:rPr>
      </w:pPr>
      <w:r w:rsidRPr="003236D1">
        <w:rPr>
          <w:color w:val="000000" w:themeColor="text1"/>
        </w:rPr>
        <w:t xml:space="preserve">- megakaryocyte growth factors: IL-11, </w:t>
      </w:r>
      <w:proofErr w:type="spellStart"/>
      <w:r w:rsidRPr="003236D1">
        <w:rPr>
          <w:color w:val="000000" w:themeColor="text1"/>
        </w:rPr>
        <w:t>romiplostim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eltrombopag</w:t>
      </w:r>
      <w:proofErr w:type="spellEnd"/>
    </w:p>
    <w:p w:rsidR="00EA4515" w:rsidRPr="003236D1" w:rsidRDefault="00EA4515" w:rsidP="00C13011">
      <w:pPr>
        <w:rPr>
          <w:color w:val="000000" w:themeColor="text1"/>
        </w:rPr>
      </w:pPr>
    </w:p>
    <w:p w:rsidR="00D47A20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D47A20" w:rsidRPr="003236D1">
        <w:rPr>
          <w:b/>
          <w:color w:val="000000" w:themeColor="text1"/>
        </w:rPr>
        <w:t xml:space="preserve"> 34.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Drugs Used in Disorders of Coagulation</w:t>
      </w:r>
    </w:p>
    <w:p w:rsidR="001B0ACF" w:rsidRPr="003236D1" w:rsidRDefault="00700A8C" w:rsidP="001B0ACF">
      <w:pPr>
        <w:jc w:val="both"/>
        <w:rPr>
          <w:color w:val="000000" w:themeColor="text1"/>
        </w:rPr>
      </w:pPr>
      <w:r>
        <w:rPr>
          <w:color w:val="000000" w:themeColor="text1"/>
        </w:rPr>
        <w:t>The s</w:t>
      </w:r>
      <w:r w:rsidR="001B0ACF" w:rsidRPr="003236D1">
        <w:rPr>
          <w:color w:val="000000" w:themeColor="text1"/>
        </w:rPr>
        <w:t xml:space="preserve">ubtitles “Mechanism of blood coagulation” and “Blood coagulation cascade” are not </w:t>
      </w:r>
      <w:r w:rsidR="003C5095">
        <w:rPr>
          <w:color w:val="000000" w:themeColor="text1"/>
        </w:rPr>
        <w:t>exam</w:t>
      </w:r>
      <w:r w:rsidR="001B0ACF" w:rsidRPr="003236D1">
        <w:rPr>
          <w:color w:val="000000" w:themeColor="text1"/>
        </w:rPr>
        <w:t xml:space="preserve"> material, but they are recommended for reading in order to better understand the drugs described in this </w:t>
      </w:r>
      <w:r w:rsidR="008F0D60">
        <w:rPr>
          <w:color w:val="000000" w:themeColor="text1"/>
        </w:rPr>
        <w:t>c</w:t>
      </w:r>
      <w:r w:rsidR="00B2223C" w:rsidRPr="003236D1">
        <w:rPr>
          <w:color w:val="000000" w:themeColor="text1"/>
        </w:rPr>
        <w:t>hapter</w:t>
      </w:r>
      <w:r w:rsidR="001B0ACF" w:rsidRPr="003236D1">
        <w:rPr>
          <w:color w:val="000000" w:themeColor="text1"/>
        </w:rPr>
        <w:t xml:space="preserve">. </w:t>
      </w:r>
    </w:p>
    <w:p w:rsidR="001B0ACF" w:rsidRPr="003236D1" w:rsidRDefault="0067120C" w:rsidP="001B0ACF">
      <w:pPr>
        <w:jc w:val="both"/>
        <w:rPr>
          <w:color w:val="000000" w:themeColor="text1"/>
        </w:rPr>
      </w:pPr>
      <w:r>
        <w:rPr>
          <w:color w:val="000000" w:themeColor="text1"/>
        </w:rPr>
        <w:t>Table</w:t>
      </w:r>
      <w:r w:rsidR="001B0ACF" w:rsidRPr="003236D1">
        <w:rPr>
          <w:color w:val="000000" w:themeColor="text1"/>
        </w:rPr>
        <w:t xml:space="preserve">s 34-1 and 34-3 just at </w:t>
      </w:r>
      <w:r w:rsidR="00D477D6">
        <w:rPr>
          <w:color w:val="000000" w:themeColor="text1"/>
        </w:rPr>
        <w:t xml:space="preserve">an </w:t>
      </w:r>
      <w:r w:rsidR="001B0ACF" w:rsidRPr="003236D1">
        <w:rPr>
          <w:color w:val="000000" w:themeColor="text1"/>
        </w:rPr>
        <w:t>informative level.</w:t>
      </w:r>
    </w:p>
    <w:p w:rsidR="001B0ACF" w:rsidRPr="003236D1" w:rsidRDefault="001B0ACF" w:rsidP="001B0ACF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>Basic pharmacology of the anticoagulant drugs:</w:t>
      </w:r>
    </w:p>
    <w:p w:rsidR="001B0ACF" w:rsidRPr="003236D1" w:rsidRDefault="001B0ACF" w:rsidP="001B0ACF">
      <w:pPr>
        <w:ind w:left="284" w:hanging="142"/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indirect thrombin inhibitors: heparin, LMW heparins, </w:t>
      </w:r>
      <w:proofErr w:type="spellStart"/>
      <w:r w:rsidRPr="003236D1">
        <w:rPr>
          <w:color w:val="000000" w:themeColor="text1"/>
        </w:rPr>
        <w:t>fondaparinux</w:t>
      </w:r>
      <w:proofErr w:type="spellEnd"/>
      <w:r w:rsidRPr="003236D1">
        <w:rPr>
          <w:color w:val="000000" w:themeColor="text1"/>
        </w:rPr>
        <w:t xml:space="preserve"> (mechanism of action, indications, ADRs, and antidote)</w:t>
      </w:r>
    </w:p>
    <w:p w:rsidR="001B0ACF" w:rsidRPr="003236D1" w:rsidRDefault="001B0ACF" w:rsidP="001B0ACF">
      <w:pPr>
        <w:ind w:left="284" w:hanging="142"/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direct thrombin inhibitors: </w:t>
      </w:r>
      <w:proofErr w:type="spellStart"/>
      <w:r w:rsidRPr="003236D1">
        <w:rPr>
          <w:color w:val="000000" w:themeColor="text1"/>
        </w:rPr>
        <w:t>hirudin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lepirudin</w:t>
      </w:r>
      <w:proofErr w:type="spellEnd"/>
      <w:r w:rsidRPr="003236D1">
        <w:rPr>
          <w:color w:val="000000" w:themeColor="text1"/>
        </w:rPr>
        <w:t xml:space="preserve">, dabigatran, </w:t>
      </w:r>
      <w:proofErr w:type="spellStart"/>
      <w:r w:rsidRPr="003236D1">
        <w:rPr>
          <w:color w:val="000000" w:themeColor="text1"/>
        </w:rPr>
        <w:t>idarucizumab</w:t>
      </w:r>
      <w:proofErr w:type="spellEnd"/>
      <w:r w:rsidRPr="003236D1">
        <w:rPr>
          <w:color w:val="000000" w:themeColor="text1"/>
        </w:rPr>
        <w:t xml:space="preserve"> (antidote)</w:t>
      </w:r>
    </w:p>
    <w:p w:rsidR="001B0ACF" w:rsidRPr="003236D1" w:rsidRDefault="001B0ACF" w:rsidP="001B0ACF">
      <w:pPr>
        <w:ind w:left="284" w:hanging="142"/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oral direct </w:t>
      </w:r>
      <w:proofErr w:type="spellStart"/>
      <w:r w:rsidRPr="003236D1">
        <w:rPr>
          <w:color w:val="000000" w:themeColor="text1"/>
        </w:rPr>
        <w:t>Xa</w:t>
      </w:r>
      <w:proofErr w:type="spellEnd"/>
      <w:r w:rsidRPr="003236D1">
        <w:rPr>
          <w:color w:val="000000" w:themeColor="text1"/>
        </w:rPr>
        <w:t xml:space="preserve"> inhibitors: </w:t>
      </w:r>
      <w:proofErr w:type="spellStart"/>
      <w:r w:rsidRPr="003236D1">
        <w:rPr>
          <w:bCs/>
          <w:color w:val="000000" w:themeColor="text1"/>
        </w:rPr>
        <w:t>rivaroxaban</w:t>
      </w:r>
      <w:proofErr w:type="spellEnd"/>
      <w:r w:rsidRPr="003236D1">
        <w:rPr>
          <w:bCs/>
          <w:color w:val="000000" w:themeColor="text1"/>
        </w:rPr>
        <w:t xml:space="preserve">, </w:t>
      </w:r>
      <w:proofErr w:type="spellStart"/>
      <w:r w:rsidRPr="003236D1">
        <w:rPr>
          <w:bCs/>
          <w:color w:val="000000" w:themeColor="text1"/>
        </w:rPr>
        <w:t>apixabane</w:t>
      </w:r>
      <w:proofErr w:type="spellEnd"/>
    </w:p>
    <w:p w:rsidR="001B0ACF" w:rsidRPr="003236D1" w:rsidRDefault="00D477D6" w:rsidP="001B0ACF">
      <w:pPr>
        <w:ind w:left="284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- warfarin &amp; other </w:t>
      </w:r>
      <w:proofErr w:type="spellStart"/>
      <w:r>
        <w:rPr>
          <w:color w:val="000000" w:themeColor="text1"/>
        </w:rPr>
        <w:t>coumarin</w:t>
      </w:r>
      <w:proofErr w:type="spellEnd"/>
      <w:r w:rsidR="001B0ACF" w:rsidRPr="003236D1">
        <w:rPr>
          <w:color w:val="000000" w:themeColor="text1"/>
        </w:rPr>
        <w:t xml:space="preserve"> anticoagulants: warfarin (mechanism of action, administration, important interactions, ADRs, and antidote)</w:t>
      </w:r>
    </w:p>
    <w:p w:rsidR="001B0ACF" w:rsidRPr="003236D1" w:rsidRDefault="001B0ACF" w:rsidP="001B0ACF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>Basic pharmacology of the fibrino</w:t>
      </w:r>
      <w:r w:rsidR="00D477D6">
        <w:rPr>
          <w:color w:val="000000" w:themeColor="text1"/>
        </w:rPr>
        <w:t>ly</w:t>
      </w:r>
      <w:r w:rsidRPr="003236D1">
        <w:rPr>
          <w:color w:val="000000" w:themeColor="text1"/>
        </w:rPr>
        <w:t>tic drugs:</w:t>
      </w:r>
    </w:p>
    <w:p w:rsidR="001B0ACF" w:rsidRPr="003236D1" w:rsidRDefault="001B0ACF" w:rsidP="001B0ACF">
      <w:pPr>
        <w:ind w:left="426" w:hanging="284"/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streptokinase, </w:t>
      </w:r>
      <w:proofErr w:type="spellStart"/>
      <w:r w:rsidR="009964B1" w:rsidRPr="003236D1">
        <w:rPr>
          <w:color w:val="000000" w:themeColor="text1"/>
        </w:rPr>
        <w:t>alteplase</w:t>
      </w:r>
      <w:proofErr w:type="spellEnd"/>
      <w:r w:rsidRPr="003236D1">
        <w:rPr>
          <w:color w:val="000000" w:themeColor="text1"/>
        </w:rPr>
        <w:t xml:space="preserve"> (mechanism of action, indications, ADRs) </w:t>
      </w:r>
    </w:p>
    <w:p w:rsidR="001B0ACF" w:rsidRPr="003236D1" w:rsidRDefault="001B0ACF" w:rsidP="001B0ACF">
      <w:pPr>
        <w:jc w:val="both"/>
        <w:rPr>
          <w:color w:val="000000" w:themeColor="text1"/>
        </w:rPr>
      </w:pPr>
      <w:r w:rsidRPr="003236D1">
        <w:rPr>
          <w:color w:val="000000" w:themeColor="text1"/>
        </w:rPr>
        <w:t>Drugs used in bleeding disorders:</w:t>
      </w:r>
    </w:p>
    <w:p w:rsidR="001B0ACF" w:rsidRPr="003236D1" w:rsidRDefault="001B0ACF" w:rsidP="001B0ACF">
      <w:pPr>
        <w:ind w:left="426" w:hanging="284"/>
        <w:jc w:val="both"/>
        <w:rPr>
          <w:color w:val="000000" w:themeColor="text1"/>
        </w:rPr>
      </w:pPr>
      <w:r w:rsidRPr="003236D1">
        <w:rPr>
          <w:bCs/>
          <w:color w:val="000000" w:themeColor="text1"/>
        </w:rPr>
        <w:t>- vitamin K;</w:t>
      </w:r>
      <w:r w:rsidRPr="003236D1">
        <w:rPr>
          <w:b/>
          <w:bCs/>
          <w:color w:val="000000" w:themeColor="text1"/>
        </w:rPr>
        <w:t xml:space="preserve"> </w:t>
      </w:r>
      <w:r w:rsidRPr="003236D1">
        <w:rPr>
          <w:color w:val="000000" w:themeColor="text1"/>
        </w:rPr>
        <w:t xml:space="preserve">the rest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 </w:t>
      </w:r>
    </w:p>
    <w:p w:rsidR="001B0ACF" w:rsidRPr="003236D1" w:rsidRDefault="001B0ACF" w:rsidP="001B0ACF">
      <w:pPr>
        <w:ind w:left="284" w:hanging="284"/>
        <w:jc w:val="both"/>
        <w:rPr>
          <w:color w:val="000000" w:themeColor="text1"/>
        </w:rPr>
      </w:pPr>
      <w:r w:rsidRPr="003236D1">
        <w:rPr>
          <w:color w:val="000000" w:themeColor="text1"/>
        </w:rPr>
        <w:t>Antiplatelet agents</w:t>
      </w:r>
      <w:r w:rsidR="009964B1" w:rsidRPr="003236D1">
        <w:rPr>
          <w:color w:val="000000" w:themeColor="text1"/>
        </w:rPr>
        <w:t>:</w:t>
      </w:r>
      <w:r w:rsidRPr="003236D1">
        <w:rPr>
          <w:color w:val="000000" w:themeColor="text1"/>
        </w:rPr>
        <w:t xml:space="preserve"> completely!</w:t>
      </w:r>
    </w:p>
    <w:p w:rsidR="001B0ACF" w:rsidRPr="003236D1" w:rsidRDefault="009964B1" w:rsidP="001B0ACF">
      <w:pPr>
        <w:ind w:left="284" w:hanging="142"/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acetylsalicylic acid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36), </w:t>
      </w:r>
      <w:proofErr w:type="spellStart"/>
      <w:r w:rsidRPr="003236D1">
        <w:rPr>
          <w:color w:val="000000" w:themeColor="text1"/>
        </w:rPr>
        <w:t>abciximab</w:t>
      </w:r>
      <w:proofErr w:type="spellEnd"/>
      <w:r w:rsidRPr="003236D1">
        <w:rPr>
          <w:color w:val="000000" w:themeColor="text1"/>
        </w:rPr>
        <w:t xml:space="preserve"> (see also p. 995 in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55), </w:t>
      </w:r>
      <w:proofErr w:type="spellStart"/>
      <w:r w:rsidRPr="003236D1">
        <w:rPr>
          <w:color w:val="000000" w:themeColor="text1"/>
        </w:rPr>
        <w:t>eptifibatide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cilostazol</w:t>
      </w:r>
      <w:proofErr w:type="spellEnd"/>
      <w:r w:rsidRPr="003236D1">
        <w:rPr>
          <w:color w:val="000000" w:themeColor="text1"/>
        </w:rPr>
        <w:t xml:space="preserve">, dipyridamole, </w:t>
      </w:r>
      <w:proofErr w:type="spellStart"/>
      <w:r w:rsidRPr="003236D1">
        <w:rPr>
          <w:color w:val="000000" w:themeColor="text1"/>
        </w:rPr>
        <w:t>ticlopidine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clopidogrel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prasugrel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ticagrelor</w:t>
      </w:r>
      <w:proofErr w:type="spellEnd"/>
      <w:r w:rsidRPr="003236D1">
        <w:rPr>
          <w:color w:val="000000" w:themeColor="text1"/>
        </w:rPr>
        <w:t xml:space="preserve"> (mechanism of action, indications, ADRs).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35.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Agents Used in Dyslipidemia</w:t>
      </w:r>
    </w:p>
    <w:p w:rsidR="00710CFC" w:rsidRPr="003236D1" w:rsidRDefault="00700A8C" w:rsidP="00710CFC">
      <w:pPr>
        <w:rPr>
          <w:color w:val="000000" w:themeColor="text1"/>
        </w:rPr>
      </w:pPr>
      <w:r>
        <w:rPr>
          <w:color w:val="000000" w:themeColor="text1"/>
        </w:rPr>
        <w:lastRenderedPageBreak/>
        <w:t>The s</w:t>
      </w:r>
      <w:r w:rsidR="00710CFC" w:rsidRPr="003236D1">
        <w:rPr>
          <w:color w:val="000000" w:themeColor="text1"/>
        </w:rPr>
        <w:t xml:space="preserve">ubtitle “Pathophysiology of </w:t>
      </w:r>
      <w:proofErr w:type="spellStart"/>
      <w:r w:rsidR="00710CFC" w:rsidRPr="003236D1">
        <w:rPr>
          <w:color w:val="000000" w:themeColor="text1"/>
        </w:rPr>
        <w:t>hyperlipoproteinemia</w:t>
      </w:r>
      <w:proofErr w:type="spellEnd"/>
      <w:r w:rsidR="00710CFC" w:rsidRPr="003236D1">
        <w:rPr>
          <w:color w:val="000000" w:themeColor="text1"/>
        </w:rPr>
        <w:t xml:space="preserve">” is not </w:t>
      </w:r>
      <w:r w:rsidR="003C5095">
        <w:rPr>
          <w:color w:val="000000" w:themeColor="text1"/>
        </w:rPr>
        <w:t>exam</w:t>
      </w:r>
      <w:r w:rsidR="00710CFC" w:rsidRPr="003236D1">
        <w:rPr>
          <w:color w:val="000000" w:themeColor="text1"/>
        </w:rPr>
        <w:t xml:space="preserve"> material</w:t>
      </w:r>
      <w:r w:rsidR="00CB0631" w:rsidRPr="003236D1">
        <w:rPr>
          <w:color w:val="000000" w:themeColor="text1"/>
        </w:rPr>
        <w:t>,</w:t>
      </w:r>
      <w:r w:rsidR="00710CFC" w:rsidRPr="003236D1">
        <w:rPr>
          <w:color w:val="000000" w:themeColor="text1"/>
        </w:rPr>
        <w:t xml:space="preserve"> but </w:t>
      </w:r>
      <w:r w:rsidR="00CB0631" w:rsidRPr="003236D1">
        <w:rPr>
          <w:color w:val="000000" w:themeColor="text1"/>
        </w:rPr>
        <w:t xml:space="preserve">it </w:t>
      </w:r>
      <w:r w:rsidR="00710CFC" w:rsidRPr="003236D1">
        <w:rPr>
          <w:color w:val="000000" w:themeColor="text1"/>
        </w:rPr>
        <w:t>is recommended for reading in order to better understand the pharmacology of the d</w:t>
      </w:r>
      <w:r w:rsidR="00CB0631" w:rsidRPr="003236D1">
        <w:rPr>
          <w:color w:val="000000" w:themeColor="text1"/>
        </w:rPr>
        <w:t xml:space="preserve">rugs described in this </w:t>
      </w:r>
      <w:r w:rsidR="008F0D60">
        <w:rPr>
          <w:color w:val="000000" w:themeColor="text1"/>
        </w:rPr>
        <w:t>c</w:t>
      </w:r>
      <w:r w:rsidR="00B2223C" w:rsidRPr="003236D1">
        <w:rPr>
          <w:color w:val="000000" w:themeColor="text1"/>
        </w:rPr>
        <w:t>hapter</w:t>
      </w:r>
      <w:r w:rsidR="00CB0631" w:rsidRPr="003236D1">
        <w:rPr>
          <w:color w:val="000000" w:themeColor="text1"/>
        </w:rPr>
        <w:t xml:space="preserve">. </w:t>
      </w:r>
      <w:r w:rsidR="00BA381E">
        <w:rPr>
          <w:color w:val="000000" w:themeColor="text1"/>
        </w:rPr>
        <w:t>The s</w:t>
      </w:r>
      <w:r w:rsidR="00710CFC" w:rsidRPr="003236D1">
        <w:rPr>
          <w:color w:val="000000" w:themeColor="text1"/>
        </w:rPr>
        <w:t xml:space="preserve">ubtitle “Dietary management of </w:t>
      </w:r>
      <w:proofErr w:type="spellStart"/>
      <w:r w:rsidR="00710CFC" w:rsidRPr="003236D1">
        <w:rPr>
          <w:color w:val="000000" w:themeColor="text1"/>
        </w:rPr>
        <w:t>hyperlipoproteinemia</w:t>
      </w:r>
      <w:proofErr w:type="spellEnd"/>
      <w:r w:rsidR="00710CFC" w:rsidRPr="003236D1">
        <w:rPr>
          <w:color w:val="000000" w:themeColor="text1"/>
        </w:rPr>
        <w:t xml:space="preserve">” is not </w:t>
      </w:r>
      <w:r w:rsidR="003C5095">
        <w:rPr>
          <w:color w:val="000000" w:themeColor="text1"/>
        </w:rPr>
        <w:t>exam</w:t>
      </w:r>
      <w:r w:rsidR="00CB0631" w:rsidRPr="003236D1">
        <w:rPr>
          <w:color w:val="000000" w:themeColor="text1"/>
        </w:rPr>
        <w:t xml:space="preserve"> material.</w:t>
      </w:r>
    </w:p>
    <w:p w:rsidR="00CB0631" w:rsidRPr="003236D1" w:rsidRDefault="00CB0631" w:rsidP="00CB063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“Basic and clinical pharmacology of drugs used in hyperlipidemia”: focus on the mechanism of action, indications and adverse effects of drugs; the data </w:t>
      </w:r>
      <w:r w:rsidR="00513A92" w:rsidRPr="003236D1">
        <w:rPr>
          <w:color w:val="000000" w:themeColor="text1"/>
        </w:rPr>
        <w:t>from</w:t>
      </w:r>
      <w:r w:rsidRPr="003236D1">
        <w:rPr>
          <w:color w:val="000000" w:themeColor="text1"/>
        </w:rPr>
        <w:t xml:space="preserve">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35-1 </w:t>
      </w:r>
      <w:r w:rsidR="00513A92" w:rsidRPr="003236D1">
        <w:rPr>
          <w:color w:val="000000" w:themeColor="text1"/>
        </w:rPr>
        <w:t xml:space="preserve">and 35-2 </w:t>
      </w:r>
      <w:r w:rsidRPr="003236D1">
        <w:rPr>
          <w:color w:val="000000" w:themeColor="text1"/>
        </w:rPr>
        <w:t xml:space="preserve">should not be memorized. </w:t>
      </w:r>
    </w:p>
    <w:p w:rsidR="00710CFC" w:rsidRPr="003236D1" w:rsidRDefault="00710CFC" w:rsidP="00710CFC">
      <w:pPr>
        <w:rPr>
          <w:color w:val="000000" w:themeColor="text1"/>
        </w:rPr>
      </w:pPr>
      <w:r w:rsidRPr="003236D1">
        <w:rPr>
          <w:color w:val="000000" w:themeColor="text1"/>
        </w:rPr>
        <w:t>Pay special attention to</w:t>
      </w:r>
      <w:r w:rsidR="00CB0631" w:rsidRPr="003236D1">
        <w:rPr>
          <w:color w:val="000000" w:themeColor="text1"/>
        </w:rPr>
        <w:t>:</w:t>
      </w:r>
    </w:p>
    <w:p w:rsidR="00710CFC" w:rsidRPr="003236D1" w:rsidRDefault="00710CFC" w:rsidP="00710CFC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statins: </w:t>
      </w:r>
      <w:r w:rsidR="00CB0631" w:rsidRPr="003236D1">
        <w:rPr>
          <w:color w:val="000000" w:themeColor="text1"/>
        </w:rPr>
        <w:t>lovastatin,</w:t>
      </w:r>
      <w:r w:rsidRPr="003236D1">
        <w:rPr>
          <w:color w:val="000000" w:themeColor="text1"/>
        </w:rPr>
        <w:t xml:space="preserve"> atorvastatin, </w:t>
      </w:r>
      <w:r w:rsidR="00CB0631" w:rsidRPr="003236D1">
        <w:rPr>
          <w:color w:val="000000" w:themeColor="text1"/>
        </w:rPr>
        <w:t xml:space="preserve">simvastatin, </w:t>
      </w:r>
      <w:proofErr w:type="spellStart"/>
      <w:r w:rsidRPr="003236D1">
        <w:rPr>
          <w:color w:val="000000" w:themeColor="text1"/>
        </w:rPr>
        <w:t>rosuvastatin</w:t>
      </w:r>
      <w:proofErr w:type="spellEnd"/>
    </w:p>
    <w:p w:rsidR="00CB0631" w:rsidRPr="003236D1" w:rsidRDefault="00CB0631" w:rsidP="00710CFC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fibrates: </w:t>
      </w:r>
      <w:proofErr w:type="spellStart"/>
      <w:r w:rsidRPr="003236D1">
        <w:rPr>
          <w:color w:val="000000" w:themeColor="text1"/>
        </w:rPr>
        <w:t>fenofibrate</w:t>
      </w:r>
      <w:proofErr w:type="spellEnd"/>
      <w:r w:rsidRPr="003236D1">
        <w:rPr>
          <w:color w:val="000000" w:themeColor="text1"/>
        </w:rPr>
        <w:t>, gemfibrozil</w:t>
      </w:r>
    </w:p>
    <w:p w:rsidR="00710CFC" w:rsidRPr="003236D1" w:rsidRDefault="00710CFC" w:rsidP="00710CFC">
      <w:pPr>
        <w:rPr>
          <w:color w:val="000000" w:themeColor="text1"/>
        </w:rPr>
      </w:pPr>
      <w:r w:rsidRPr="003236D1">
        <w:rPr>
          <w:color w:val="000000" w:themeColor="text1"/>
        </w:rPr>
        <w:t>- niacin</w:t>
      </w:r>
    </w:p>
    <w:p w:rsidR="00710CFC" w:rsidRPr="003236D1" w:rsidRDefault="00710CFC" w:rsidP="00710CFC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bile acid-binding resins: </w:t>
      </w:r>
      <w:proofErr w:type="spellStart"/>
      <w:r w:rsidRPr="003236D1">
        <w:rPr>
          <w:color w:val="000000" w:themeColor="text1"/>
        </w:rPr>
        <w:t>colestipol</w:t>
      </w:r>
      <w:proofErr w:type="spellEnd"/>
      <w:r w:rsidR="00CB0631" w:rsidRPr="003236D1">
        <w:rPr>
          <w:color w:val="000000" w:themeColor="text1"/>
        </w:rPr>
        <w:t>, cholestyramine</w:t>
      </w:r>
    </w:p>
    <w:p w:rsidR="00710CFC" w:rsidRPr="003236D1" w:rsidRDefault="00710CFC" w:rsidP="00710CFC">
      <w:pPr>
        <w:rPr>
          <w:color w:val="000000" w:themeColor="text1"/>
        </w:rPr>
      </w:pPr>
      <w:r w:rsidRPr="003236D1">
        <w:rPr>
          <w:color w:val="000000" w:themeColor="text1"/>
        </w:rPr>
        <w:t>- inhibi</w:t>
      </w:r>
      <w:r w:rsidR="0081444B">
        <w:rPr>
          <w:color w:val="000000" w:themeColor="text1"/>
        </w:rPr>
        <w:t>tors of intestinal sterol absorp</w:t>
      </w:r>
      <w:r w:rsidRPr="003236D1">
        <w:rPr>
          <w:color w:val="000000" w:themeColor="text1"/>
        </w:rPr>
        <w:t>tion: ezetimibe</w:t>
      </w:r>
    </w:p>
    <w:p w:rsidR="00CB0631" w:rsidRPr="003236D1" w:rsidRDefault="00CB0631" w:rsidP="00710CFC">
      <w:pPr>
        <w:rPr>
          <w:color w:val="000000" w:themeColor="text1"/>
        </w:rPr>
      </w:pPr>
      <w:r w:rsidRPr="003236D1">
        <w:rPr>
          <w:color w:val="000000" w:themeColor="text1"/>
        </w:rPr>
        <w:t>Subtitle “Treatment with drug combinations” only informatively.</w:t>
      </w:r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36.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Nonsteroidal Anti-Inflammatory Drugs, Disease-Modifying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Antirheumatic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 Drugs,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Nonopioid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 Analgesics, &amp; Drugs Used in Gout</w:t>
      </w:r>
    </w:p>
    <w:p w:rsidR="00C27623" w:rsidRPr="003236D1" w:rsidRDefault="00700A8C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>
        <w:rPr>
          <w:color w:val="000000" w:themeColor="text1"/>
        </w:rPr>
        <w:t>The s</w:t>
      </w:r>
      <w:r w:rsidR="00C27623" w:rsidRPr="003236D1">
        <w:rPr>
          <w:color w:val="000000" w:themeColor="text1"/>
        </w:rPr>
        <w:t xml:space="preserve">ubtitles “The immune response” and “Therapeutic strategies” are not </w:t>
      </w:r>
      <w:r w:rsidR="003C5095">
        <w:rPr>
          <w:color w:val="000000" w:themeColor="text1"/>
        </w:rPr>
        <w:t>exam</w:t>
      </w:r>
      <w:r w:rsidR="00C27623" w:rsidRPr="003236D1">
        <w:rPr>
          <w:color w:val="000000" w:themeColor="text1"/>
        </w:rPr>
        <w:t xml:space="preserve"> material. </w:t>
      </w:r>
    </w:p>
    <w:p w:rsidR="00C27623" w:rsidRPr="003236D1" w:rsidRDefault="0081444B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>
        <w:rPr>
          <w:color w:val="000000" w:themeColor="text1"/>
        </w:rPr>
        <w:t>Nonster</w:t>
      </w:r>
      <w:r w:rsidR="00C27623" w:rsidRPr="003236D1">
        <w:rPr>
          <w:color w:val="000000" w:themeColor="text1"/>
        </w:rPr>
        <w:t>oidal anti-inflammat</w:t>
      </w:r>
      <w:r>
        <w:rPr>
          <w:color w:val="000000" w:themeColor="text1"/>
        </w:rPr>
        <w:t>ory drugs (NSAID): completely! The d</w:t>
      </w:r>
      <w:r w:rsidR="00C27623" w:rsidRPr="003236D1">
        <w:rPr>
          <w:color w:val="000000" w:themeColor="text1"/>
        </w:rPr>
        <w:t xml:space="preserve">osage </w:t>
      </w:r>
      <w:r w:rsidR="00E901EC" w:rsidRPr="003236D1">
        <w:rPr>
          <w:color w:val="000000" w:themeColor="text1"/>
        </w:rPr>
        <w:t xml:space="preserve">from </w:t>
      </w:r>
      <w:r w:rsidR="0067120C">
        <w:rPr>
          <w:color w:val="000000" w:themeColor="text1"/>
        </w:rPr>
        <w:t>Table</w:t>
      </w:r>
      <w:r w:rsidR="00E901EC" w:rsidRPr="003236D1">
        <w:rPr>
          <w:color w:val="000000" w:themeColor="text1"/>
        </w:rPr>
        <w:t xml:space="preserve"> 36-1 is</w:t>
      </w:r>
      <w:r w:rsidR="002E46D6" w:rsidRPr="003236D1">
        <w:rPr>
          <w:color w:val="000000" w:themeColor="text1"/>
        </w:rPr>
        <w:t xml:space="preserve"> not necessary</w:t>
      </w:r>
      <w:r w:rsidR="00E901EC" w:rsidRPr="003236D1">
        <w:rPr>
          <w:color w:val="000000" w:themeColor="text1"/>
        </w:rPr>
        <w:t>.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>For each NSAID it is important to know: the mechanism of action, phar</w:t>
      </w:r>
      <w:r w:rsidR="002E46D6" w:rsidRPr="003236D1">
        <w:rPr>
          <w:color w:val="000000" w:themeColor="text1"/>
        </w:rPr>
        <w:t>macokinetics, indications, ADRs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>NSAIDs:</w:t>
      </w:r>
    </w:p>
    <w:p w:rsidR="00C27623" w:rsidRPr="003236D1" w:rsidRDefault="00C27623" w:rsidP="002E46D6">
      <w:pPr>
        <w:autoSpaceDE w:val="0"/>
        <w:autoSpaceDN w:val="0"/>
        <w:adjustRightInd w:val="0"/>
        <w:spacing w:line="240" w:lineRule="auto"/>
        <w:ind w:left="142" w:hanging="142"/>
        <w:rPr>
          <w:color w:val="000000" w:themeColor="text1"/>
        </w:rPr>
      </w:pPr>
      <w:r w:rsidRPr="003236D1">
        <w:rPr>
          <w:color w:val="000000" w:themeColor="text1"/>
        </w:rPr>
        <w:t>- aspirin</w:t>
      </w:r>
    </w:p>
    <w:p w:rsidR="00C27623" w:rsidRPr="003236D1" w:rsidRDefault="00C27623" w:rsidP="002E46D6">
      <w:pPr>
        <w:autoSpaceDE w:val="0"/>
        <w:autoSpaceDN w:val="0"/>
        <w:adjustRightInd w:val="0"/>
        <w:spacing w:line="240" w:lineRule="auto"/>
        <w:ind w:left="142" w:hanging="142"/>
        <w:rPr>
          <w:color w:val="000000" w:themeColor="text1"/>
        </w:rPr>
      </w:pPr>
      <w:r w:rsidRPr="003236D1">
        <w:rPr>
          <w:color w:val="000000" w:themeColor="text1"/>
        </w:rPr>
        <w:t>- selective COX-2 inhibitors: celecoxib</w:t>
      </w:r>
    </w:p>
    <w:p w:rsidR="00C27623" w:rsidRPr="003236D1" w:rsidRDefault="00C27623" w:rsidP="002E46D6">
      <w:pPr>
        <w:autoSpaceDE w:val="0"/>
        <w:autoSpaceDN w:val="0"/>
        <w:adjustRightInd w:val="0"/>
        <w:spacing w:line="240" w:lineRule="auto"/>
        <w:ind w:left="142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 nonselective COX inhibitors: </w:t>
      </w:r>
      <w:r w:rsidR="002E46D6" w:rsidRPr="003236D1">
        <w:rPr>
          <w:color w:val="000000" w:themeColor="text1"/>
        </w:rPr>
        <w:t xml:space="preserve">ibuprofen, </w:t>
      </w:r>
      <w:proofErr w:type="spellStart"/>
      <w:r w:rsidR="002E46D6" w:rsidRPr="003236D1">
        <w:rPr>
          <w:color w:val="000000" w:themeColor="text1"/>
        </w:rPr>
        <w:t>ketoprofen</w:t>
      </w:r>
      <w:proofErr w:type="spellEnd"/>
      <w:r w:rsidR="002E46D6" w:rsidRPr="003236D1">
        <w:rPr>
          <w:color w:val="000000" w:themeColor="text1"/>
        </w:rPr>
        <w:t xml:space="preserve">, diclofenac, naproxen, indomethacin, </w:t>
      </w:r>
      <w:proofErr w:type="spellStart"/>
      <w:r w:rsidR="002E46D6" w:rsidRPr="003236D1">
        <w:rPr>
          <w:color w:val="000000" w:themeColor="text1"/>
        </w:rPr>
        <w:t>piroxicam</w:t>
      </w:r>
      <w:proofErr w:type="spellEnd"/>
    </w:p>
    <w:p w:rsidR="00C27623" w:rsidRPr="003236D1" w:rsidRDefault="0081444B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>
        <w:rPr>
          <w:color w:val="000000" w:themeColor="text1"/>
        </w:rPr>
        <w:t>Disease-</w:t>
      </w:r>
      <w:r w:rsidR="00C27623" w:rsidRPr="003236D1">
        <w:rPr>
          <w:color w:val="000000" w:themeColor="text1"/>
        </w:rPr>
        <w:t xml:space="preserve">modifying </w:t>
      </w:r>
      <w:proofErr w:type="spellStart"/>
      <w:r w:rsidR="00C27623" w:rsidRPr="003236D1">
        <w:rPr>
          <w:color w:val="000000" w:themeColor="text1"/>
        </w:rPr>
        <w:t>antirheumatic</w:t>
      </w:r>
      <w:proofErr w:type="spellEnd"/>
      <w:r w:rsidR="00C27623" w:rsidRPr="003236D1">
        <w:rPr>
          <w:color w:val="000000" w:themeColor="text1"/>
        </w:rPr>
        <w:t xml:space="preserve"> drugs</w:t>
      </w:r>
      <w:r w:rsidR="002E46D6" w:rsidRPr="003236D1">
        <w:rPr>
          <w:color w:val="000000" w:themeColor="text1"/>
        </w:rPr>
        <w:t xml:space="preserve"> (DMARDs)</w:t>
      </w:r>
      <w:r w:rsidR="00C27623" w:rsidRPr="003236D1">
        <w:rPr>
          <w:color w:val="000000" w:themeColor="text1"/>
        </w:rPr>
        <w:t>: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azathioprine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55)</w:t>
      </w:r>
    </w:p>
    <w:p w:rsidR="00C27623" w:rsidRPr="003236D1" w:rsidRDefault="0081444B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>
        <w:rPr>
          <w:color w:val="000000" w:themeColor="text1"/>
        </w:rPr>
        <w:t>- cyclophosph</w:t>
      </w:r>
      <w:r w:rsidR="00C27623" w:rsidRPr="003236D1">
        <w:rPr>
          <w:color w:val="000000" w:themeColor="text1"/>
        </w:rPr>
        <w:t xml:space="preserve">amide and methotrexate (see also </w:t>
      </w:r>
      <w:r w:rsidR="00B2223C" w:rsidRPr="003236D1">
        <w:rPr>
          <w:color w:val="000000" w:themeColor="text1"/>
        </w:rPr>
        <w:t>Chapter</w:t>
      </w:r>
      <w:r w:rsidR="00C27623" w:rsidRPr="003236D1">
        <w:rPr>
          <w:color w:val="000000" w:themeColor="text1"/>
        </w:rPr>
        <w:t xml:space="preserve"> 54)</w:t>
      </w:r>
    </w:p>
    <w:p w:rsidR="00AC4D4A" w:rsidRPr="003236D1" w:rsidRDefault="00AC4D4A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chloroquine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52)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mycophenolate</w:t>
      </w:r>
      <w:proofErr w:type="spellEnd"/>
      <w:r w:rsidRPr="003236D1">
        <w:rPr>
          <w:color w:val="000000" w:themeColor="text1"/>
        </w:rPr>
        <w:t xml:space="preserve"> </w:t>
      </w:r>
      <w:proofErr w:type="spellStart"/>
      <w:r w:rsidRPr="003236D1">
        <w:rPr>
          <w:color w:val="000000" w:themeColor="text1"/>
        </w:rPr>
        <w:t>mofetil</w:t>
      </w:r>
      <w:proofErr w:type="spellEnd"/>
      <w:r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55)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antilimphocyte</w:t>
      </w:r>
      <w:proofErr w:type="spellEnd"/>
      <w:r w:rsidRPr="003236D1">
        <w:rPr>
          <w:color w:val="000000" w:themeColor="text1"/>
        </w:rPr>
        <w:t xml:space="preserve"> agents: </w:t>
      </w:r>
      <w:proofErr w:type="spellStart"/>
      <w:r w:rsidRPr="003236D1">
        <w:rPr>
          <w:color w:val="000000" w:themeColor="text1"/>
        </w:rPr>
        <w:t>abatacept</w:t>
      </w:r>
      <w:proofErr w:type="spellEnd"/>
      <w:r w:rsidRPr="003236D1">
        <w:rPr>
          <w:color w:val="000000" w:themeColor="text1"/>
        </w:rPr>
        <w:t xml:space="preserve">, rituximab </w:t>
      </w:r>
      <w:r w:rsidR="00AC4D4A" w:rsidRPr="003236D1">
        <w:rPr>
          <w:color w:val="000000" w:themeColor="text1"/>
        </w:rPr>
        <w:t xml:space="preserve">(see also </w:t>
      </w:r>
      <w:r w:rsidR="00B2223C" w:rsidRPr="003236D1">
        <w:rPr>
          <w:color w:val="000000" w:themeColor="text1"/>
        </w:rPr>
        <w:t>Chapter</w:t>
      </w:r>
      <w:r w:rsidR="00AC4D4A" w:rsidRPr="003236D1">
        <w:rPr>
          <w:color w:val="000000" w:themeColor="text1"/>
        </w:rPr>
        <w:t>s 54 and 55)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>- TNF-a</w:t>
      </w:r>
      <w:r w:rsidR="00AC4D4A" w:rsidRPr="003236D1">
        <w:rPr>
          <w:color w:val="000000" w:themeColor="text1"/>
        </w:rPr>
        <w:t>lpha</w:t>
      </w:r>
      <w:r w:rsidRPr="003236D1">
        <w:rPr>
          <w:color w:val="000000" w:themeColor="text1"/>
        </w:rPr>
        <w:t xml:space="preserve"> blocking agents (see also </w:t>
      </w:r>
      <w:r w:rsidR="00B2223C" w:rsidRPr="003236D1">
        <w:rPr>
          <w:color w:val="000000" w:themeColor="text1"/>
        </w:rPr>
        <w:t>Chapter</w:t>
      </w:r>
      <w:r w:rsidR="00AC4D4A" w:rsidRPr="003236D1">
        <w:rPr>
          <w:color w:val="000000" w:themeColor="text1"/>
        </w:rPr>
        <w:t xml:space="preserve"> 55): </w:t>
      </w:r>
      <w:r w:rsidRPr="003236D1">
        <w:rPr>
          <w:color w:val="000000" w:themeColor="text1"/>
        </w:rPr>
        <w:t xml:space="preserve">infliximab, </w:t>
      </w:r>
      <w:proofErr w:type="spellStart"/>
      <w:r w:rsidRPr="003236D1">
        <w:rPr>
          <w:color w:val="000000" w:themeColor="text1"/>
        </w:rPr>
        <w:t>adalimumab</w:t>
      </w:r>
      <w:proofErr w:type="spellEnd"/>
      <w:r w:rsidR="00AC4D4A" w:rsidRPr="003236D1">
        <w:rPr>
          <w:color w:val="000000" w:themeColor="text1"/>
        </w:rPr>
        <w:t xml:space="preserve">, </w:t>
      </w:r>
      <w:proofErr w:type="spellStart"/>
      <w:r w:rsidR="00AC4D4A" w:rsidRPr="003236D1">
        <w:rPr>
          <w:color w:val="000000" w:themeColor="text1"/>
        </w:rPr>
        <w:t>etanercept</w:t>
      </w:r>
      <w:proofErr w:type="spellEnd"/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sulfasalazine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62)</w:t>
      </w:r>
    </w:p>
    <w:p w:rsidR="00AC4D4A" w:rsidRPr="003236D1" w:rsidRDefault="00AC4D4A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IL-1 inhibitors: </w:t>
      </w:r>
      <w:proofErr w:type="spellStart"/>
      <w:r w:rsidRPr="003236D1">
        <w:rPr>
          <w:color w:val="000000" w:themeColor="text1"/>
        </w:rPr>
        <w:t>anakinra</w:t>
      </w:r>
      <w:proofErr w:type="spellEnd"/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Glucocorticoids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39)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Other analgesics: 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acetaminophen (paracetamol)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58, p</w:t>
      </w:r>
      <w:r w:rsidR="00AC4D4A" w:rsidRPr="003236D1">
        <w:rPr>
          <w:color w:val="000000" w:themeColor="text1"/>
        </w:rPr>
        <w:t>. 1040</w:t>
      </w:r>
      <w:r w:rsidRPr="003236D1">
        <w:rPr>
          <w:color w:val="000000" w:themeColor="text1"/>
        </w:rPr>
        <w:t>)</w:t>
      </w:r>
    </w:p>
    <w:p w:rsidR="00AC4D4A" w:rsidRPr="003236D1" w:rsidRDefault="00AC4D4A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tramadol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31)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metamizol</w:t>
      </w:r>
      <w:r w:rsidR="0081444B">
        <w:rPr>
          <w:color w:val="000000" w:themeColor="text1"/>
        </w:rPr>
        <w:t>e</w:t>
      </w:r>
      <w:proofErr w:type="spellEnd"/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>Drugs used in gout: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>- colchicine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>- sulfinpyrazon</w:t>
      </w:r>
      <w:r w:rsidR="0081444B">
        <w:rPr>
          <w:color w:val="000000" w:themeColor="text1"/>
        </w:rPr>
        <w:t>e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>- allopurinol</w:t>
      </w:r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febuxostat</w:t>
      </w:r>
      <w:proofErr w:type="spellEnd"/>
    </w:p>
    <w:p w:rsidR="00C27623" w:rsidRPr="003236D1" w:rsidRDefault="00C27623" w:rsidP="00C27623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pegloticase</w:t>
      </w:r>
      <w:proofErr w:type="spellEnd"/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37.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Hypothalamic &amp; Pituitary Hormones</w:t>
      </w:r>
    </w:p>
    <w:p w:rsidR="00E80D02" w:rsidRPr="003236D1" w:rsidRDefault="0081444B" w:rsidP="00E80D02">
      <w:pPr>
        <w:jc w:val="both"/>
        <w:rPr>
          <w:color w:val="000000" w:themeColor="text1"/>
        </w:rPr>
      </w:pPr>
      <w:r>
        <w:rPr>
          <w:color w:val="000000" w:themeColor="text1"/>
        </w:rPr>
        <w:t>The p</w:t>
      </w:r>
      <w:r w:rsidR="00E80D02" w:rsidRPr="003236D1">
        <w:rPr>
          <w:color w:val="000000" w:themeColor="text1"/>
        </w:rPr>
        <w:t xml:space="preserve">hysiology of hypothalamic and pituitary hormones is not </w:t>
      </w:r>
      <w:r w:rsidR="003C5095">
        <w:rPr>
          <w:color w:val="000000" w:themeColor="text1"/>
        </w:rPr>
        <w:t>exam</w:t>
      </w:r>
      <w:r w:rsidR="00E80D02" w:rsidRPr="003236D1">
        <w:rPr>
          <w:color w:val="000000" w:themeColor="text1"/>
        </w:rPr>
        <w:t xml:space="preserve"> material, along with </w:t>
      </w:r>
      <w:r w:rsidR="0067120C">
        <w:rPr>
          <w:color w:val="000000" w:themeColor="text1"/>
        </w:rPr>
        <w:t>Table</w:t>
      </w:r>
      <w:r w:rsidR="00E80D02" w:rsidRPr="003236D1">
        <w:rPr>
          <w:color w:val="000000" w:themeColor="text1"/>
        </w:rPr>
        <w:t xml:space="preserve"> 37-1 and 37-2, but it is recommended for reading in order to better understand </w:t>
      </w:r>
      <w:r w:rsidR="00D13527">
        <w:rPr>
          <w:color w:val="000000" w:themeColor="text1"/>
        </w:rPr>
        <w:t xml:space="preserve">the </w:t>
      </w:r>
      <w:r w:rsidR="00E80D02" w:rsidRPr="003236D1">
        <w:rPr>
          <w:color w:val="000000" w:themeColor="text1"/>
        </w:rPr>
        <w:t xml:space="preserve">pharmacology of the drugs described in this </w:t>
      </w:r>
      <w:r w:rsidR="008F0D60">
        <w:rPr>
          <w:color w:val="000000" w:themeColor="text1"/>
        </w:rPr>
        <w:t>c</w:t>
      </w:r>
      <w:r w:rsidR="00B2223C" w:rsidRPr="003236D1">
        <w:rPr>
          <w:color w:val="000000" w:themeColor="text1"/>
        </w:rPr>
        <w:t>hapter</w:t>
      </w:r>
      <w:r w:rsidR="00E80D02" w:rsidRPr="003236D1">
        <w:rPr>
          <w:color w:val="000000" w:themeColor="text1"/>
        </w:rPr>
        <w:t xml:space="preserve">. </w:t>
      </w:r>
    </w:p>
    <w:p w:rsidR="00E80D02" w:rsidRPr="003236D1" w:rsidRDefault="00E80D02" w:rsidP="00E80D02">
      <w:pPr>
        <w:ind w:left="426" w:hanging="284"/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growth hormone and antagonist octreotide </w:t>
      </w:r>
    </w:p>
    <w:p w:rsidR="00E80D02" w:rsidRPr="003236D1" w:rsidRDefault="00D13527" w:rsidP="00E80D02">
      <w:pPr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>- gonadotropin-</w:t>
      </w:r>
      <w:r w:rsidR="00E80D02" w:rsidRPr="003236D1">
        <w:rPr>
          <w:color w:val="000000" w:themeColor="text1"/>
        </w:rPr>
        <w:t>releasing hormone analog: leuprolide</w:t>
      </w:r>
    </w:p>
    <w:p w:rsidR="00E80D02" w:rsidRPr="003236D1" w:rsidRDefault="00D13527" w:rsidP="00E80D02">
      <w:pPr>
        <w:ind w:left="426" w:hanging="284"/>
        <w:jc w:val="both"/>
        <w:rPr>
          <w:color w:val="000000" w:themeColor="text1"/>
        </w:rPr>
      </w:pPr>
      <w:r>
        <w:rPr>
          <w:color w:val="000000" w:themeColor="text1"/>
        </w:rPr>
        <w:t>- prolactin</w:t>
      </w:r>
    </w:p>
    <w:p w:rsidR="00E80D02" w:rsidRPr="003236D1" w:rsidRDefault="00E80D02" w:rsidP="00E80D02">
      <w:pPr>
        <w:ind w:left="426" w:hanging="284"/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dopamine agonists: </w:t>
      </w:r>
      <w:proofErr w:type="spellStart"/>
      <w:r w:rsidRPr="003236D1">
        <w:rPr>
          <w:color w:val="000000" w:themeColor="text1"/>
        </w:rPr>
        <w:t>bromocriptine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cabergoline</w:t>
      </w:r>
      <w:proofErr w:type="spellEnd"/>
    </w:p>
    <w:p w:rsidR="00E80D02" w:rsidRPr="003236D1" w:rsidRDefault="00E80D02" w:rsidP="00E80D02">
      <w:pPr>
        <w:ind w:left="426" w:hanging="284"/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oxytocin </w:t>
      </w:r>
    </w:p>
    <w:p w:rsidR="00E80D02" w:rsidRPr="003236D1" w:rsidRDefault="00E80D02" w:rsidP="00E80D02">
      <w:pPr>
        <w:ind w:left="426" w:hanging="284"/>
        <w:jc w:val="both"/>
        <w:rPr>
          <w:color w:val="000000" w:themeColor="text1"/>
        </w:rPr>
      </w:pPr>
      <w:r w:rsidRPr="003236D1">
        <w:rPr>
          <w:color w:val="000000" w:themeColor="text1"/>
        </w:rPr>
        <w:t xml:space="preserve">- vasopressin, desmopressin, antagonist </w:t>
      </w:r>
      <w:proofErr w:type="spellStart"/>
      <w:r w:rsidRPr="003236D1">
        <w:rPr>
          <w:color w:val="000000" w:themeColor="text1"/>
        </w:rPr>
        <w:t>conivaptan</w:t>
      </w:r>
      <w:proofErr w:type="spellEnd"/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38.</w:t>
      </w:r>
    </w:p>
    <w:p w:rsidR="001B3E82" w:rsidRPr="003236D1" w:rsidRDefault="003A2E28" w:rsidP="003A2E28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Thyroid &amp;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Antithyroid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 Drugs</w:t>
      </w:r>
    </w:p>
    <w:p w:rsidR="001B3E82" w:rsidRPr="003236D1" w:rsidRDefault="001B3E82" w:rsidP="003A2E2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Thyroid physiology at the beginning of the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material, but the reading is recommended in order to better understand the pharmacology of described drugs. </w:t>
      </w:r>
      <w:r w:rsidR="004B06DD">
        <w:rPr>
          <w:color w:val="000000" w:themeColor="text1"/>
        </w:rPr>
        <w:t>Subchapter</w:t>
      </w:r>
      <w:r w:rsidRPr="003236D1">
        <w:rPr>
          <w:color w:val="000000" w:themeColor="text1"/>
        </w:rPr>
        <w:t xml:space="preserve"> “Clinical pharmacology of thyroid &amp; </w:t>
      </w:r>
      <w:proofErr w:type="spellStart"/>
      <w:r w:rsidRPr="003236D1">
        <w:rPr>
          <w:color w:val="000000" w:themeColor="text1"/>
        </w:rPr>
        <w:t>antithyroid</w:t>
      </w:r>
      <w:proofErr w:type="spellEnd"/>
      <w:r w:rsidRPr="003236D1">
        <w:rPr>
          <w:color w:val="000000" w:themeColor="text1"/>
        </w:rPr>
        <w:t xml:space="preserve"> drugs”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Data in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>s 3</w:t>
      </w:r>
      <w:r w:rsidR="00D13527">
        <w:rPr>
          <w:color w:val="000000" w:themeColor="text1"/>
        </w:rPr>
        <w:t xml:space="preserve">8-1, 38-2, and 38-5 need not </w:t>
      </w:r>
      <w:r w:rsidRPr="003236D1">
        <w:rPr>
          <w:color w:val="000000" w:themeColor="text1"/>
        </w:rPr>
        <w:t xml:space="preserve">be memorized.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s 38-3 and 38-4 only conceptually. “Basic pharmacology of thyroid &amp; </w:t>
      </w:r>
      <w:proofErr w:type="spellStart"/>
      <w:r w:rsidRPr="003236D1">
        <w:rPr>
          <w:color w:val="000000" w:themeColor="text1"/>
        </w:rPr>
        <w:t>antithyroid</w:t>
      </w:r>
      <w:proofErr w:type="spellEnd"/>
      <w:r w:rsidRPr="003236D1">
        <w:rPr>
          <w:color w:val="000000" w:themeColor="text1"/>
        </w:rPr>
        <w:t xml:space="preserve"> drugs” (mechanism of action, indications</w:t>
      </w:r>
      <w:r w:rsidR="00D13527">
        <w:rPr>
          <w:color w:val="000000" w:themeColor="text1"/>
        </w:rPr>
        <w:t>,</w:t>
      </w:r>
      <w:r w:rsidRPr="003236D1">
        <w:rPr>
          <w:color w:val="000000" w:themeColor="text1"/>
        </w:rPr>
        <w:t xml:space="preserve"> and ADRs):</w:t>
      </w:r>
    </w:p>
    <w:p w:rsidR="001B3E82" w:rsidRPr="003236D1" w:rsidRDefault="001B3E82" w:rsidP="001B3E82">
      <w:pPr>
        <w:ind w:left="142" w:firstLine="284"/>
        <w:rPr>
          <w:color w:val="000000" w:themeColor="text1"/>
        </w:rPr>
      </w:pPr>
      <w:r w:rsidRPr="003236D1">
        <w:rPr>
          <w:color w:val="000000" w:themeColor="text1"/>
        </w:rPr>
        <w:t xml:space="preserve">- thyroid hormones: levothyroxine </w:t>
      </w:r>
    </w:p>
    <w:p w:rsidR="001B3E82" w:rsidRPr="003236D1" w:rsidRDefault="001B3E82" w:rsidP="001B3E82">
      <w:pPr>
        <w:ind w:left="142" w:firstLine="284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antithyroid</w:t>
      </w:r>
      <w:proofErr w:type="spellEnd"/>
      <w:r w:rsidRPr="003236D1">
        <w:rPr>
          <w:color w:val="000000" w:themeColor="text1"/>
        </w:rPr>
        <w:t xml:space="preserve"> agents: </w:t>
      </w:r>
    </w:p>
    <w:p w:rsidR="001B3E82" w:rsidRPr="003236D1" w:rsidRDefault="001B3E82" w:rsidP="003A2E28">
      <w:pPr>
        <w:ind w:left="567"/>
        <w:rPr>
          <w:color w:val="000000" w:themeColor="text1"/>
        </w:rPr>
      </w:pPr>
      <w:proofErr w:type="spellStart"/>
      <w:r w:rsidRPr="003236D1">
        <w:rPr>
          <w:color w:val="000000" w:themeColor="text1"/>
        </w:rPr>
        <w:t>thioamides</w:t>
      </w:r>
      <w:proofErr w:type="spellEnd"/>
      <w:r w:rsidRPr="003236D1">
        <w:rPr>
          <w:color w:val="000000" w:themeColor="text1"/>
        </w:rPr>
        <w:t xml:space="preserve">: </w:t>
      </w:r>
      <w:proofErr w:type="spellStart"/>
      <w:r w:rsidRPr="003236D1">
        <w:rPr>
          <w:color w:val="000000" w:themeColor="text1"/>
        </w:rPr>
        <w:t>methimazole</w:t>
      </w:r>
      <w:proofErr w:type="spellEnd"/>
      <w:r w:rsidRPr="003236D1">
        <w:rPr>
          <w:color w:val="000000" w:themeColor="text1"/>
        </w:rPr>
        <w:t xml:space="preserve"> (</w:t>
      </w:r>
      <w:proofErr w:type="spellStart"/>
      <w:r w:rsidRPr="003236D1">
        <w:rPr>
          <w:color w:val="000000" w:themeColor="text1"/>
        </w:rPr>
        <w:t>thiamazole</w:t>
      </w:r>
      <w:proofErr w:type="spellEnd"/>
      <w:r w:rsidRPr="003236D1">
        <w:rPr>
          <w:color w:val="000000" w:themeColor="text1"/>
        </w:rPr>
        <w:t xml:space="preserve">), </w:t>
      </w:r>
      <w:proofErr w:type="spellStart"/>
      <w:r w:rsidRPr="003236D1">
        <w:rPr>
          <w:color w:val="000000" w:themeColor="text1"/>
        </w:rPr>
        <w:t>propylthiouracil</w:t>
      </w:r>
      <w:proofErr w:type="spellEnd"/>
    </w:p>
    <w:p w:rsidR="001B3E82" w:rsidRPr="003236D1" w:rsidRDefault="001B3E82" w:rsidP="003A2E28">
      <w:pPr>
        <w:ind w:left="567"/>
        <w:rPr>
          <w:color w:val="000000" w:themeColor="text1"/>
        </w:rPr>
      </w:pPr>
      <w:r w:rsidRPr="003236D1">
        <w:rPr>
          <w:color w:val="000000" w:themeColor="text1"/>
        </w:rPr>
        <w:t>anion inhibitors</w:t>
      </w:r>
      <w:r w:rsidR="003A2E28" w:rsidRPr="003236D1">
        <w:rPr>
          <w:color w:val="000000" w:themeColor="text1"/>
        </w:rPr>
        <w:t>: thiocyanate</w:t>
      </w:r>
    </w:p>
    <w:p w:rsidR="001B3E82" w:rsidRPr="003236D1" w:rsidRDefault="001B3E82" w:rsidP="003A2E28">
      <w:pPr>
        <w:ind w:left="567"/>
        <w:rPr>
          <w:color w:val="000000" w:themeColor="text1"/>
        </w:rPr>
      </w:pPr>
      <w:r w:rsidRPr="003236D1">
        <w:rPr>
          <w:color w:val="000000" w:themeColor="text1"/>
        </w:rPr>
        <w:t>iodides</w:t>
      </w:r>
    </w:p>
    <w:p w:rsidR="001B3E82" w:rsidRPr="003236D1" w:rsidRDefault="001B3E82" w:rsidP="003A2E28">
      <w:pPr>
        <w:ind w:left="567"/>
        <w:rPr>
          <w:color w:val="000000" w:themeColor="text1"/>
        </w:rPr>
      </w:pPr>
      <w:r w:rsidRPr="003236D1">
        <w:rPr>
          <w:color w:val="000000" w:themeColor="text1"/>
        </w:rPr>
        <w:t>radioactive iodine</w:t>
      </w:r>
    </w:p>
    <w:p w:rsidR="001B3E82" w:rsidRPr="003236D1" w:rsidRDefault="00D13527" w:rsidP="003A2E28">
      <w:pPr>
        <w:ind w:left="567"/>
        <w:rPr>
          <w:color w:val="000000" w:themeColor="text1"/>
        </w:rPr>
      </w:pPr>
      <w:r>
        <w:rPr>
          <w:color w:val="000000" w:themeColor="text1"/>
        </w:rPr>
        <w:t>beta-</w:t>
      </w:r>
      <w:r w:rsidR="001B3E82" w:rsidRPr="003236D1">
        <w:rPr>
          <w:color w:val="000000" w:themeColor="text1"/>
        </w:rPr>
        <w:t xml:space="preserve">blockers (see also </w:t>
      </w:r>
      <w:r w:rsidR="00B2223C" w:rsidRPr="003236D1">
        <w:rPr>
          <w:color w:val="000000" w:themeColor="text1"/>
        </w:rPr>
        <w:t>Chapter</w:t>
      </w:r>
      <w:r w:rsidR="001B3E82" w:rsidRPr="003236D1">
        <w:rPr>
          <w:color w:val="000000" w:themeColor="text1"/>
        </w:rPr>
        <w:t xml:space="preserve"> 10)</w:t>
      </w:r>
    </w:p>
    <w:p w:rsidR="000622D3" w:rsidRPr="003236D1" w:rsidRDefault="000622D3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39.</w:t>
      </w:r>
    </w:p>
    <w:p w:rsidR="00B123C8" w:rsidRPr="003236D1" w:rsidRDefault="00495BB2" w:rsidP="00B123C8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Adrenocorticosteroi</w:t>
      </w:r>
      <w:r w:rsidR="00B123C8"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ds</w:t>
      </w:r>
      <w:proofErr w:type="spellEnd"/>
      <w:r w:rsidR="00B123C8"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 &amp; Adrenocortical Antagonists</w:t>
      </w:r>
    </w:p>
    <w:p w:rsidR="002F6D75" w:rsidRPr="003236D1" w:rsidRDefault="0067120C" w:rsidP="00B123C8">
      <w:pPr>
        <w:rPr>
          <w:color w:val="000000" w:themeColor="text1"/>
        </w:rPr>
      </w:pPr>
      <w:r>
        <w:rPr>
          <w:color w:val="000000" w:themeColor="text1"/>
        </w:rPr>
        <w:t>Table</w:t>
      </w:r>
      <w:r w:rsidR="00B123C8" w:rsidRPr="003236D1">
        <w:rPr>
          <w:color w:val="000000" w:themeColor="text1"/>
        </w:rPr>
        <w:t xml:space="preserve">s 39-1 and 39-2 can be </w:t>
      </w:r>
      <w:r w:rsidR="003C5095">
        <w:rPr>
          <w:color w:val="000000" w:themeColor="text1"/>
        </w:rPr>
        <w:t>exam</w:t>
      </w:r>
      <w:r w:rsidR="00B123C8" w:rsidRPr="003236D1">
        <w:rPr>
          <w:color w:val="000000" w:themeColor="text1"/>
        </w:rPr>
        <w:t xml:space="preserve"> material.</w:t>
      </w:r>
    </w:p>
    <w:p w:rsidR="002F6D75" w:rsidRPr="003236D1" w:rsidRDefault="002F6D75" w:rsidP="002F6D75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 xml:space="preserve">- Cortisol (hydrocortisone): pharmacokinetic and </w:t>
      </w:r>
      <w:proofErr w:type="spellStart"/>
      <w:r w:rsidRPr="003236D1">
        <w:rPr>
          <w:color w:val="000000" w:themeColor="text1"/>
        </w:rPr>
        <w:t>pharmacodynamic</w:t>
      </w:r>
      <w:proofErr w:type="spellEnd"/>
      <w:r w:rsidRPr="003236D1">
        <w:rPr>
          <w:color w:val="000000" w:themeColor="text1"/>
        </w:rPr>
        <w:t xml:space="preserve"> properties, physiologic effects</w:t>
      </w:r>
    </w:p>
    <w:p w:rsidR="002F6D75" w:rsidRPr="003236D1" w:rsidRDefault="002F6D75" w:rsidP="002F6D75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>- Synthetic corticosteroids: methylprednisolone, prednisone, betamethasone, dexamethasone (indications, effects and ADRs)</w:t>
      </w:r>
    </w:p>
    <w:p w:rsidR="002F6D75" w:rsidRPr="003236D1" w:rsidRDefault="002F6D75" w:rsidP="002F6D75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>- Mineralocorticoids: fludrocortisone</w:t>
      </w:r>
    </w:p>
    <w:p w:rsidR="00B123C8" w:rsidRPr="003236D1" w:rsidRDefault="002F6D75" w:rsidP="002F6D75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 xml:space="preserve">- Antagonists of adrenocortical agents: </w:t>
      </w:r>
      <w:r w:rsidR="00B123C8" w:rsidRPr="003236D1">
        <w:rPr>
          <w:color w:val="000000" w:themeColor="text1"/>
        </w:rPr>
        <w:t xml:space="preserve">ketoconazole (see also </w:t>
      </w:r>
      <w:r w:rsidR="00B2223C" w:rsidRPr="003236D1">
        <w:rPr>
          <w:color w:val="000000" w:themeColor="text1"/>
        </w:rPr>
        <w:t>Chapter</w:t>
      </w:r>
      <w:r w:rsidR="00B123C8" w:rsidRPr="003236D1">
        <w:rPr>
          <w:color w:val="000000" w:themeColor="text1"/>
        </w:rPr>
        <w:t xml:space="preserve"> 48), </w:t>
      </w:r>
      <w:r w:rsidRPr="003236D1">
        <w:rPr>
          <w:color w:val="000000" w:themeColor="text1"/>
        </w:rPr>
        <w:t xml:space="preserve">mifepristone (see also </w:t>
      </w:r>
      <w:r w:rsidR="00B2223C" w:rsidRPr="003236D1">
        <w:rPr>
          <w:color w:val="000000" w:themeColor="text1"/>
        </w:rPr>
        <w:t>Chapter</w:t>
      </w:r>
      <w:r w:rsidR="00B123C8" w:rsidRPr="003236D1">
        <w:rPr>
          <w:color w:val="000000" w:themeColor="text1"/>
        </w:rPr>
        <w:t xml:space="preserve"> 40)</w:t>
      </w:r>
    </w:p>
    <w:p w:rsidR="002F6D75" w:rsidRPr="003236D1" w:rsidRDefault="00B123C8" w:rsidP="002F6D75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 xml:space="preserve">- Mineralocorticoid antagonists: </w:t>
      </w:r>
      <w:r w:rsidR="002F6D75" w:rsidRPr="003236D1">
        <w:rPr>
          <w:color w:val="000000" w:themeColor="text1"/>
        </w:rPr>
        <w:t xml:space="preserve">spironolactone, </w:t>
      </w:r>
      <w:proofErr w:type="spellStart"/>
      <w:r w:rsidR="002F6D75" w:rsidRPr="003236D1">
        <w:rPr>
          <w:color w:val="000000" w:themeColor="text1"/>
        </w:rPr>
        <w:t>eplerenone</w:t>
      </w:r>
      <w:proofErr w:type="spellEnd"/>
      <w:r w:rsidR="002F6D75"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</w:t>
      </w:r>
      <w:r w:rsidR="002F6D75" w:rsidRPr="003236D1">
        <w:rPr>
          <w:color w:val="000000" w:themeColor="text1"/>
        </w:rPr>
        <w:t>15)</w:t>
      </w:r>
    </w:p>
    <w:p w:rsidR="00EA4515" w:rsidRPr="003236D1" w:rsidRDefault="00EA4515" w:rsidP="00C13011">
      <w:pPr>
        <w:rPr>
          <w:color w:val="000000" w:themeColor="text1"/>
        </w:rPr>
      </w:pPr>
    </w:p>
    <w:p w:rsidR="00781471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40.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The Gonadal Hormones &amp; Inhibitors</w:t>
      </w:r>
    </w:p>
    <w:p w:rsidR="00E54B0D" w:rsidRPr="003236D1" w:rsidRDefault="003C5095" w:rsidP="00C13011">
      <w:pPr>
        <w:rPr>
          <w:color w:val="000000" w:themeColor="text1"/>
        </w:rPr>
      </w:pPr>
      <w:r>
        <w:rPr>
          <w:color w:val="000000" w:themeColor="text1"/>
        </w:rPr>
        <w:t>The u</w:t>
      </w:r>
      <w:r w:rsidR="00E54B0D" w:rsidRPr="003236D1">
        <w:rPr>
          <w:color w:val="000000" w:themeColor="text1"/>
        </w:rPr>
        <w:t xml:space="preserve">sual drug dosage from </w:t>
      </w:r>
      <w:r w:rsidR="0067120C">
        <w:rPr>
          <w:color w:val="000000" w:themeColor="text1"/>
        </w:rPr>
        <w:t>Table</w:t>
      </w:r>
      <w:r w:rsidR="00E54B0D" w:rsidRPr="003236D1">
        <w:rPr>
          <w:color w:val="000000" w:themeColor="text1"/>
        </w:rPr>
        <w:t xml:space="preserve"> 40-1 not necessary to be memorized; study </w:t>
      </w:r>
      <w:r w:rsidR="0067120C">
        <w:rPr>
          <w:color w:val="000000" w:themeColor="text1"/>
        </w:rPr>
        <w:t>Table</w:t>
      </w:r>
      <w:r w:rsidR="00E54B0D" w:rsidRPr="003236D1">
        <w:rPr>
          <w:color w:val="000000" w:themeColor="text1"/>
        </w:rPr>
        <w:t xml:space="preserve"> 40-2 and 40-3 for information only; </w:t>
      </w:r>
      <w:r w:rsidR="0067120C">
        <w:rPr>
          <w:color w:val="000000" w:themeColor="text1"/>
        </w:rPr>
        <w:t>Table</w:t>
      </w:r>
      <w:r w:rsidR="00E54B0D" w:rsidRPr="003236D1">
        <w:rPr>
          <w:color w:val="000000" w:themeColor="text1"/>
        </w:rPr>
        <w:t xml:space="preserve"> 40-4 is not </w:t>
      </w:r>
      <w:r>
        <w:rPr>
          <w:color w:val="000000" w:themeColor="text1"/>
        </w:rPr>
        <w:t>exam</w:t>
      </w:r>
      <w:r w:rsidR="00E54B0D" w:rsidRPr="003236D1">
        <w:rPr>
          <w:color w:val="000000" w:themeColor="text1"/>
        </w:rPr>
        <w:t xml:space="preserve"> material.</w:t>
      </w:r>
    </w:p>
    <w:p w:rsidR="00E54B0D" w:rsidRPr="003236D1" w:rsidRDefault="00E54B0D" w:rsidP="00E54B0D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lastRenderedPageBreak/>
        <w:t xml:space="preserve">- Estrogens: </w:t>
      </w:r>
      <w:proofErr w:type="spellStart"/>
      <w:r w:rsidRPr="003236D1">
        <w:rPr>
          <w:color w:val="000000" w:themeColor="text1"/>
        </w:rPr>
        <w:t>ethinyl</w:t>
      </w:r>
      <w:proofErr w:type="spellEnd"/>
      <w:r w:rsidRPr="003236D1">
        <w:rPr>
          <w:color w:val="000000" w:themeColor="text1"/>
        </w:rPr>
        <w:t xml:space="preserve"> estradiol (mechanism of action, physiologic effects, clinical uses)</w:t>
      </w:r>
    </w:p>
    <w:p w:rsidR="00E54B0D" w:rsidRPr="003236D1" w:rsidRDefault="00E54B0D" w:rsidP="00E54B0D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Progestins</w:t>
      </w:r>
      <w:proofErr w:type="spellEnd"/>
      <w:r w:rsidRPr="003236D1">
        <w:rPr>
          <w:color w:val="000000" w:themeColor="text1"/>
        </w:rPr>
        <w:t xml:space="preserve">: progesterone, </w:t>
      </w:r>
      <w:proofErr w:type="spellStart"/>
      <w:r w:rsidRPr="003236D1">
        <w:rPr>
          <w:color w:val="000000" w:themeColor="text1"/>
        </w:rPr>
        <w:t>norgestrel</w:t>
      </w:r>
      <w:proofErr w:type="spellEnd"/>
      <w:r w:rsidRPr="003236D1">
        <w:rPr>
          <w:color w:val="000000" w:themeColor="text1"/>
        </w:rPr>
        <w:t xml:space="preserve"> (physiologic effects, clinical uses)</w:t>
      </w:r>
    </w:p>
    <w:p w:rsidR="00E54B0D" w:rsidRPr="003236D1" w:rsidRDefault="00E54B0D" w:rsidP="00E54B0D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>- Hormonal contraception: types, other effects beside</w:t>
      </w:r>
      <w:r w:rsidR="00EB0F94">
        <w:rPr>
          <w:color w:val="000000" w:themeColor="text1"/>
        </w:rPr>
        <w:t>s</w:t>
      </w:r>
      <w:r w:rsidRPr="003236D1">
        <w:rPr>
          <w:color w:val="000000" w:themeColor="text1"/>
        </w:rPr>
        <w:t xml:space="preserve"> contraception, ADRs and contraindications; </w:t>
      </w:r>
      <w:proofErr w:type="spellStart"/>
      <w:r w:rsidRPr="003236D1">
        <w:rPr>
          <w:color w:val="000000" w:themeColor="text1"/>
        </w:rPr>
        <w:t>postcoital</w:t>
      </w:r>
      <w:proofErr w:type="spellEnd"/>
      <w:r w:rsidRPr="003236D1">
        <w:rPr>
          <w:color w:val="000000" w:themeColor="text1"/>
        </w:rPr>
        <w:t xml:space="preserve"> contraceptives – mifepristone, </w:t>
      </w:r>
      <w:proofErr w:type="spellStart"/>
      <w:r w:rsidRPr="003236D1">
        <w:rPr>
          <w:color w:val="000000" w:themeColor="text1"/>
        </w:rPr>
        <w:t>ulipristal</w:t>
      </w:r>
      <w:proofErr w:type="spellEnd"/>
    </w:p>
    <w:p w:rsidR="00E54B0D" w:rsidRPr="003236D1" w:rsidRDefault="00E54B0D" w:rsidP="00E54B0D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>- Inhibitors and antagonists of estrogen and progesteron</w:t>
      </w:r>
      <w:r w:rsidR="00EB0F94">
        <w:rPr>
          <w:color w:val="000000" w:themeColor="text1"/>
        </w:rPr>
        <w:t>e</w:t>
      </w:r>
      <w:r w:rsidRPr="003236D1">
        <w:rPr>
          <w:color w:val="000000" w:themeColor="text1"/>
        </w:rPr>
        <w:t xml:space="preserve">: tamoxifen, </w:t>
      </w:r>
      <w:proofErr w:type="spellStart"/>
      <w:r w:rsidRPr="003236D1">
        <w:rPr>
          <w:color w:val="000000" w:themeColor="text1"/>
        </w:rPr>
        <w:t>raloxifen</w:t>
      </w:r>
      <w:r w:rsidR="00EB0F94">
        <w:rPr>
          <w:color w:val="000000" w:themeColor="text1"/>
        </w:rPr>
        <w:t>e</w:t>
      </w:r>
      <w:proofErr w:type="spellEnd"/>
      <w:r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42), clomiphene, mifepristone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39), </w:t>
      </w:r>
      <w:proofErr w:type="spellStart"/>
      <w:r w:rsidRPr="003236D1">
        <w:rPr>
          <w:color w:val="000000" w:themeColor="text1"/>
        </w:rPr>
        <w:t>anastrozole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fulvestrant</w:t>
      </w:r>
      <w:proofErr w:type="spellEnd"/>
    </w:p>
    <w:p w:rsidR="00E54B0D" w:rsidRPr="003236D1" w:rsidRDefault="00E54B0D" w:rsidP="00E54B0D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>- Ovulation-inducing agents: clomiphene</w:t>
      </w:r>
    </w:p>
    <w:p w:rsidR="00E54B0D" w:rsidRPr="003236D1" w:rsidRDefault="00E54B0D" w:rsidP="00E54B0D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 xml:space="preserve">- Androgens and anabolic steroids: testosterone, </w:t>
      </w:r>
      <w:proofErr w:type="spellStart"/>
      <w:r w:rsidRPr="003236D1">
        <w:rPr>
          <w:color w:val="000000" w:themeColor="text1"/>
        </w:rPr>
        <w:t>nandrolone</w:t>
      </w:r>
      <w:proofErr w:type="spellEnd"/>
      <w:r w:rsidRPr="003236D1">
        <w:rPr>
          <w:color w:val="000000" w:themeColor="text1"/>
        </w:rPr>
        <w:t xml:space="preserve"> </w:t>
      </w:r>
    </w:p>
    <w:p w:rsidR="00E54B0D" w:rsidRPr="003236D1" w:rsidRDefault="00E54B0D" w:rsidP="00E54B0D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 xml:space="preserve">- Antiandrogens: finasteride, </w:t>
      </w:r>
      <w:proofErr w:type="spellStart"/>
      <w:r w:rsidRPr="003236D1">
        <w:rPr>
          <w:color w:val="000000" w:themeColor="text1"/>
        </w:rPr>
        <w:t>flutamide</w:t>
      </w:r>
      <w:proofErr w:type="spellEnd"/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41.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Pancreatic Hormones &amp; Antidiabetic Drugs</w:t>
      </w:r>
    </w:p>
    <w:p w:rsidR="00DB0DDA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>Completely.</w:t>
      </w:r>
      <w:r w:rsidR="006F4477" w:rsidRPr="003236D1">
        <w:rPr>
          <w:color w:val="000000" w:themeColor="text1"/>
        </w:rPr>
        <w:t xml:space="preserve"> </w:t>
      </w:r>
      <w:r w:rsidR="004B06DD">
        <w:rPr>
          <w:color w:val="000000" w:themeColor="text1"/>
        </w:rPr>
        <w:t>Subchapter</w:t>
      </w:r>
      <w:r w:rsidR="00E54B0D" w:rsidRPr="003236D1">
        <w:rPr>
          <w:color w:val="000000" w:themeColor="text1"/>
        </w:rPr>
        <w:t xml:space="preserve"> </w:t>
      </w:r>
      <w:r w:rsidR="00053040" w:rsidRPr="003236D1">
        <w:rPr>
          <w:color w:val="000000" w:themeColor="text1"/>
        </w:rPr>
        <w:t xml:space="preserve">„Diabetes </w:t>
      </w:r>
      <w:proofErr w:type="gramStart"/>
      <w:r w:rsidR="00053040" w:rsidRPr="003236D1">
        <w:rPr>
          <w:color w:val="000000" w:themeColor="text1"/>
        </w:rPr>
        <w:t xml:space="preserve">mellitus“ </w:t>
      </w:r>
      <w:r w:rsidR="00DB0DDA" w:rsidRPr="003236D1">
        <w:rPr>
          <w:color w:val="000000" w:themeColor="text1"/>
        </w:rPr>
        <w:t>is</w:t>
      </w:r>
      <w:proofErr w:type="gramEnd"/>
      <w:r w:rsidR="00DB0DDA" w:rsidRPr="003236D1">
        <w:rPr>
          <w:color w:val="000000" w:themeColor="text1"/>
        </w:rPr>
        <w:t xml:space="preserve"> not </w:t>
      </w:r>
      <w:r w:rsidR="003C5095">
        <w:rPr>
          <w:color w:val="000000" w:themeColor="text1"/>
        </w:rPr>
        <w:t>exam</w:t>
      </w:r>
      <w:r w:rsidR="00DB0DDA" w:rsidRPr="003236D1">
        <w:rPr>
          <w:color w:val="000000" w:themeColor="text1"/>
        </w:rPr>
        <w:t xml:space="preserve"> material</w:t>
      </w:r>
      <w:r w:rsidR="00053040" w:rsidRPr="003236D1">
        <w:rPr>
          <w:color w:val="000000" w:themeColor="text1"/>
        </w:rPr>
        <w:t xml:space="preserve">, </w:t>
      </w:r>
      <w:r w:rsidR="00DB0DDA" w:rsidRPr="003236D1">
        <w:rPr>
          <w:color w:val="000000" w:themeColor="text1"/>
        </w:rPr>
        <w:t xml:space="preserve">but the reading is recommended to better understand the pharmacology of the drugs described in this </w:t>
      </w:r>
      <w:r w:rsidR="008F0D60">
        <w:rPr>
          <w:color w:val="000000" w:themeColor="text1"/>
        </w:rPr>
        <w:t>c</w:t>
      </w:r>
      <w:r w:rsidR="00B2223C" w:rsidRPr="003236D1">
        <w:rPr>
          <w:color w:val="000000" w:themeColor="text1"/>
        </w:rPr>
        <w:t>hapter</w:t>
      </w:r>
      <w:r w:rsidR="00DB0DDA" w:rsidRPr="003236D1">
        <w:rPr>
          <w:color w:val="000000" w:themeColor="text1"/>
        </w:rPr>
        <w:t>.</w:t>
      </w:r>
    </w:p>
    <w:p w:rsidR="00DB0DDA" w:rsidRPr="003236D1" w:rsidRDefault="00DB0DDA" w:rsidP="00DB0DD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Text in the frame “Benefits of tight glycemic control in diabetes”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DB0DDA" w:rsidRPr="003236D1" w:rsidRDefault="00EB0F94" w:rsidP="00DB0DDA">
      <w:pPr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="0067120C">
        <w:rPr>
          <w:color w:val="000000" w:themeColor="text1"/>
        </w:rPr>
        <w:t>Table</w:t>
      </w:r>
      <w:r w:rsidR="00DB0DDA" w:rsidRPr="003236D1">
        <w:rPr>
          <w:color w:val="000000" w:themeColor="text1"/>
        </w:rPr>
        <w:t xml:space="preserve"> 41-6 it is not necessary to memorize the concentrations of insulin preparations.</w:t>
      </w:r>
    </w:p>
    <w:p w:rsidR="00DB0DDA" w:rsidRPr="003236D1" w:rsidRDefault="00DB0DDA" w:rsidP="00DB0DDA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Insulin preparations: mechanism of action</w:t>
      </w:r>
      <w:r w:rsidR="00EB0F94">
        <w:rPr>
          <w:color w:val="000000" w:themeColor="text1"/>
        </w:rPr>
        <w:t>, pharmacokinetics (particularl</w:t>
      </w:r>
      <w:r w:rsidRPr="003236D1">
        <w:rPr>
          <w:color w:val="000000" w:themeColor="text1"/>
        </w:rPr>
        <w:t>y onset of action, extent and duration of various types), administration and delivery systems, ADRs and complications with insulin therapy.</w:t>
      </w:r>
    </w:p>
    <w:p w:rsidR="00DB0DDA" w:rsidRPr="003236D1" w:rsidRDefault="00DB0DDA" w:rsidP="00DB0DDA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Medications for </w:t>
      </w:r>
      <w:r w:rsidR="00EB0F94">
        <w:rPr>
          <w:color w:val="000000" w:themeColor="text1"/>
        </w:rPr>
        <w:t xml:space="preserve">the </w:t>
      </w:r>
      <w:r w:rsidRPr="003236D1">
        <w:rPr>
          <w:color w:val="000000" w:themeColor="text1"/>
        </w:rPr>
        <w:t>treatment of type 2 diabetes: completely.</w:t>
      </w:r>
    </w:p>
    <w:p w:rsidR="00DB0DDA" w:rsidRPr="003236D1" w:rsidRDefault="00DB0DDA" w:rsidP="00DB0DDA">
      <w:pPr>
        <w:rPr>
          <w:color w:val="000000" w:themeColor="text1"/>
        </w:rPr>
      </w:pPr>
      <w:r w:rsidRPr="003236D1">
        <w:rPr>
          <w:color w:val="000000" w:themeColor="text1"/>
        </w:rPr>
        <w:t>Pay special attention to:</w:t>
      </w:r>
    </w:p>
    <w:p w:rsidR="00DB0DDA" w:rsidRPr="003236D1" w:rsidRDefault="00DB0DDA" w:rsidP="00DB0DD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sulfonylureas: </w:t>
      </w:r>
      <w:proofErr w:type="spellStart"/>
      <w:r w:rsidRPr="003236D1">
        <w:rPr>
          <w:color w:val="000000" w:themeColor="text1"/>
        </w:rPr>
        <w:t>glibenclamide</w:t>
      </w:r>
      <w:proofErr w:type="spellEnd"/>
      <w:r w:rsidRPr="003236D1">
        <w:rPr>
          <w:color w:val="000000" w:themeColor="text1"/>
        </w:rPr>
        <w:t>, glipizide, glimepiride</w:t>
      </w:r>
    </w:p>
    <w:p w:rsidR="00DB0DDA" w:rsidRPr="003236D1" w:rsidRDefault="00DB0DDA" w:rsidP="00DB0DD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meglitinide</w:t>
      </w:r>
      <w:proofErr w:type="spellEnd"/>
      <w:r w:rsidRPr="003236D1">
        <w:rPr>
          <w:color w:val="000000" w:themeColor="text1"/>
        </w:rPr>
        <w:t xml:space="preserve">: </w:t>
      </w:r>
      <w:proofErr w:type="spellStart"/>
      <w:r w:rsidRPr="003236D1">
        <w:rPr>
          <w:color w:val="000000" w:themeColor="text1"/>
        </w:rPr>
        <w:t>repaglinide</w:t>
      </w:r>
      <w:proofErr w:type="spellEnd"/>
    </w:p>
    <w:p w:rsidR="00DB0DDA" w:rsidRPr="003236D1" w:rsidRDefault="00DB0DDA" w:rsidP="00DB0DD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D-phenylalanine derivative: </w:t>
      </w:r>
      <w:proofErr w:type="spellStart"/>
      <w:r w:rsidRPr="003236D1">
        <w:rPr>
          <w:color w:val="000000" w:themeColor="text1"/>
        </w:rPr>
        <w:t>nateglinide</w:t>
      </w:r>
      <w:proofErr w:type="spellEnd"/>
    </w:p>
    <w:p w:rsidR="00DB0DDA" w:rsidRPr="003236D1" w:rsidRDefault="00DB0DDA" w:rsidP="00DB0DD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biguanides</w:t>
      </w:r>
      <w:proofErr w:type="spellEnd"/>
      <w:r w:rsidRPr="003236D1">
        <w:rPr>
          <w:color w:val="000000" w:themeColor="text1"/>
        </w:rPr>
        <w:t>: metformin</w:t>
      </w:r>
    </w:p>
    <w:p w:rsidR="00DB0DDA" w:rsidRPr="003236D1" w:rsidRDefault="00DB0DDA" w:rsidP="00DB0DD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thiazolidinediones</w:t>
      </w:r>
      <w:proofErr w:type="spellEnd"/>
      <w:r w:rsidRPr="003236D1">
        <w:rPr>
          <w:color w:val="000000" w:themeColor="text1"/>
        </w:rPr>
        <w:t>: pioglitazone, rosiglitazone</w:t>
      </w:r>
    </w:p>
    <w:p w:rsidR="00DB0DDA" w:rsidRPr="003236D1" w:rsidRDefault="00DB0DDA" w:rsidP="00DB0DD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alpha-glucosidase inhibitors: </w:t>
      </w:r>
      <w:proofErr w:type="spellStart"/>
      <w:r w:rsidRPr="003236D1">
        <w:rPr>
          <w:color w:val="000000" w:themeColor="text1"/>
        </w:rPr>
        <w:t>acarbose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miglitol</w:t>
      </w:r>
      <w:proofErr w:type="spellEnd"/>
    </w:p>
    <w:p w:rsidR="009D1A55" w:rsidRPr="003236D1" w:rsidRDefault="009D1A55" w:rsidP="009D1A55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glucagon-like peptide-1 (GLP-1) receptor agonists: </w:t>
      </w:r>
      <w:proofErr w:type="spellStart"/>
      <w:r w:rsidRPr="003236D1">
        <w:rPr>
          <w:color w:val="000000" w:themeColor="text1"/>
        </w:rPr>
        <w:t>exenatide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liraglutide</w:t>
      </w:r>
      <w:proofErr w:type="spellEnd"/>
    </w:p>
    <w:p w:rsidR="009D1A55" w:rsidRPr="003236D1" w:rsidRDefault="009D1A55" w:rsidP="009D1A55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dipeptidyl peptidase-4 inhibitors: </w:t>
      </w:r>
      <w:proofErr w:type="spellStart"/>
      <w:r w:rsidRPr="003236D1">
        <w:rPr>
          <w:color w:val="000000" w:themeColor="text1"/>
        </w:rPr>
        <w:t>sitagliptin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vildagliptin</w:t>
      </w:r>
      <w:proofErr w:type="spellEnd"/>
    </w:p>
    <w:p w:rsidR="009D1A55" w:rsidRPr="003236D1" w:rsidRDefault="009D1A55" w:rsidP="009D1A55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sodium-glucose co-transporter-2 (SGLT2) inhibitors: </w:t>
      </w:r>
      <w:proofErr w:type="spellStart"/>
      <w:r w:rsidRPr="003236D1">
        <w:rPr>
          <w:color w:val="000000" w:themeColor="text1"/>
        </w:rPr>
        <w:t>dapagliflozin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empagliflozin</w:t>
      </w:r>
      <w:proofErr w:type="spellEnd"/>
    </w:p>
    <w:p w:rsidR="00DB0DDA" w:rsidRPr="003236D1" w:rsidRDefault="009D1A55" w:rsidP="00DB0DD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amylin analog: </w:t>
      </w:r>
      <w:proofErr w:type="spellStart"/>
      <w:r w:rsidRPr="003236D1">
        <w:rPr>
          <w:color w:val="000000" w:themeColor="text1"/>
        </w:rPr>
        <w:t>pramlintide</w:t>
      </w:r>
      <w:proofErr w:type="spellEnd"/>
    </w:p>
    <w:p w:rsidR="00EA4515" w:rsidRPr="003236D1" w:rsidRDefault="00EB0F94" w:rsidP="00E54B0D">
      <w:pPr>
        <w:rPr>
          <w:color w:val="000000" w:themeColor="text1"/>
        </w:rPr>
      </w:pPr>
      <w:r>
        <w:rPr>
          <w:color w:val="000000" w:themeColor="text1"/>
        </w:rPr>
        <w:t>Subc</w:t>
      </w:r>
      <w:r w:rsidR="00B2223C" w:rsidRPr="003236D1">
        <w:rPr>
          <w:color w:val="000000" w:themeColor="text1"/>
        </w:rPr>
        <w:t>hapter</w:t>
      </w:r>
      <w:r w:rsidR="00E54B0D" w:rsidRPr="003236D1">
        <w:rPr>
          <w:color w:val="000000" w:themeColor="text1"/>
        </w:rPr>
        <w:t xml:space="preserve"> “Management of the patient with diabetes” is not </w:t>
      </w:r>
      <w:r w:rsidR="003C5095">
        <w:rPr>
          <w:color w:val="000000" w:themeColor="text1"/>
        </w:rPr>
        <w:t>exam</w:t>
      </w:r>
      <w:r w:rsidR="00E54B0D" w:rsidRPr="003236D1">
        <w:rPr>
          <w:color w:val="000000" w:themeColor="text1"/>
        </w:rPr>
        <w:t xml:space="preserve"> material.</w:t>
      </w:r>
    </w:p>
    <w:p w:rsidR="00E54B0D" w:rsidRPr="003236D1" w:rsidRDefault="00E54B0D" w:rsidP="00E54B0D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42.</w:t>
      </w:r>
    </w:p>
    <w:p w:rsidR="00827141" w:rsidRPr="003236D1" w:rsidRDefault="00495BB2" w:rsidP="0096794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Agents That Affect Bone Minera</w:t>
      </w:r>
      <w:r w:rsidR="00967941"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l Homeostasis</w:t>
      </w:r>
    </w:p>
    <w:p w:rsidR="00827141" w:rsidRPr="003236D1" w:rsidRDefault="00967941" w:rsidP="0082714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Data from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42-2 </w:t>
      </w:r>
      <w:r w:rsidR="00827141" w:rsidRPr="003236D1">
        <w:rPr>
          <w:color w:val="000000" w:themeColor="text1"/>
        </w:rPr>
        <w:t xml:space="preserve">and </w:t>
      </w:r>
      <w:r w:rsidRPr="003236D1">
        <w:rPr>
          <w:color w:val="000000" w:themeColor="text1"/>
        </w:rPr>
        <w:t xml:space="preserve">framed </w:t>
      </w:r>
      <w:proofErr w:type="gramStart"/>
      <w:r w:rsidRPr="003236D1">
        <w:rPr>
          <w:color w:val="000000" w:themeColor="text1"/>
        </w:rPr>
        <w:t>text</w:t>
      </w:r>
      <w:r w:rsidR="00827141" w:rsidRPr="003236D1">
        <w:rPr>
          <w:color w:val="000000" w:themeColor="text1"/>
        </w:rPr>
        <w:t xml:space="preserve"> ”Newer</w:t>
      </w:r>
      <w:proofErr w:type="gramEnd"/>
      <w:r w:rsidR="00827141" w:rsidRPr="003236D1">
        <w:rPr>
          <w:color w:val="000000" w:themeColor="text1"/>
        </w:rPr>
        <w:t xml:space="preserve"> therapies for osteoporosis” can be </w:t>
      </w:r>
      <w:r w:rsidR="003C5095">
        <w:rPr>
          <w:color w:val="000000" w:themeColor="text1"/>
        </w:rPr>
        <w:t>exam</w:t>
      </w:r>
      <w:r w:rsidR="00827141" w:rsidRPr="003236D1">
        <w:rPr>
          <w:color w:val="000000" w:themeColor="text1"/>
        </w:rPr>
        <w:t xml:space="preserve"> material. Within the </w:t>
      </w:r>
      <w:r w:rsidR="004B06DD">
        <w:rPr>
          <w:color w:val="000000" w:themeColor="text1"/>
        </w:rPr>
        <w:t>subchapter</w:t>
      </w:r>
      <w:r w:rsidR="00827141" w:rsidRPr="003236D1">
        <w:rPr>
          <w:color w:val="000000" w:themeColor="text1"/>
        </w:rPr>
        <w:t xml:space="preserve"> “Basic pharmacology”, special attention should be paid to: </w:t>
      </w:r>
    </w:p>
    <w:p w:rsidR="00827141" w:rsidRPr="003236D1" w:rsidRDefault="00827141" w:rsidP="00827141">
      <w:pPr>
        <w:rPr>
          <w:color w:val="000000" w:themeColor="text1"/>
        </w:rPr>
      </w:pPr>
      <w:r w:rsidRPr="003236D1">
        <w:rPr>
          <w:color w:val="000000" w:themeColor="text1"/>
        </w:rPr>
        <w:t>- parathyroid hormone (</w:t>
      </w:r>
      <w:proofErr w:type="spellStart"/>
      <w:r w:rsidRPr="003236D1">
        <w:rPr>
          <w:color w:val="000000" w:themeColor="text1"/>
        </w:rPr>
        <w:t>teriparatide</w:t>
      </w:r>
      <w:proofErr w:type="spellEnd"/>
      <w:r w:rsidRPr="003236D1">
        <w:rPr>
          <w:color w:val="000000" w:themeColor="text1"/>
        </w:rPr>
        <w:t>), fibroblast growth factor 23, and vitamin D</w:t>
      </w:r>
    </w:p>
    <w:p w:rsidR="00827141" w:rsidRPr="003236D1" w:rsidRDefault="00827141" w:rsidP="00827141">
      <w:pPr>
        <w:rPr>
          <w:color w:val="000000" w:themeColor="text1"/>
        </w:rPr>
      </w:pPr>
      <w:r w:rsidRPr="003236D1">
        <w:rPr>
          <w:color w:val="000000" w:themeColor="text1"/>
        </w:rPr>
        <w:t>- secondary hormonal regulators of bone mineral homeostasis:</w:t>
      </w:r>
    </w:p>
    <w:p w:rsidR="00827141" w:rsidRPr="003236D1" w:rsidRDefault="00827141" w:rsidP="002D7850">
      <w:pPr>
        <w:ind w:left="426" w:hanging="142"/>
        <w:rPr>
          <w:color w:val="000000" w:themeColor="text1"/>
        </w:rPr>
      </w:pPr>
      <w:r w:rsidRPr="003236D1">
        <w:rPr>
          <w:color w:val="000000" w:themeColor="text1"/>
        </w:rPr>
        <w:t xml:space="preserve">- calcitonin, estrogens, </w:t>
      </w:r>
      <w:proofErr w:type="spellStart"/>
      <w:r w:rsidRPr="003236D1">
        <w:rPr>
          <w:color w:val="000000" w:themeColor="text1"/>
        </w:rPr>
        <w:t>raloxifene</w:t>
      </w:r>
      <w:proofErr w:type="spellEnd"/>
      <w:r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40)</w:t>
      </w:r>
    </w:p>
    <w:p w:rsidR="00827141" w:rsidRPr="003236D1" w:rsidRDefault="00827141" w:rsidP="0082714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nonhormonal</w:t>
      </w:r>
      <w:proofErr w:type="spellEnd"/>
      <w:r w:rsidRPr="003236D1">
        <w:rPr>
          <w:color w:val="000000" w:themeColor="text1"/>
        </w:rPr>
        <w:t xml:space="preserve"> agents, affecting bone mineral homeostasis:</w:t>
      </w:r>
    </w:p>
    <w:p w:rsidR="00827141" w:rsidRPr="003236D1" w:rsidRDefault="00827141" w:rsidP="002D7850">
      <w:pPr>
        <w:ind w:left="567" w:hanging="283"/>
        <w:rPr>
          <w:color w:val="000000" w:themeColor="text1"/>
        </w:rPr>
      </w:pPr>
      <w:r w:rsidRPr="003236D1">
        <w:rPr>
          <w:color w:val="000000" w:themeColor="text1"/>
        </w:rPr>
        <w:t xml:space="preserve">- bisphosphonates: alendronate, </w:t>
      </w:r>
      <w:proofErr w:type="spellStart"/>
      <w:r w:rsidRPr="003236D1">
        <w:rPr>
          <w:color w:val="000000" w:themeColor="text1"/>
        </w:rPr>
        <w:t>zoledronate</w:t>
      </w:r>
      <w:proofErr w:type="spellEnd"/>
    </w:p>
    <w:p w:rsidR="00827141" w:rsidRPr="003236D1" w:rsidRDefault="00827141" w:rsidP="002D7850">
      <w:pPr>
        <w:ind w:left="567" w:hanging="283"/>
        <w:rPr>
          <w:color w:val="000000" w:themeColor="text1"/>
        </w:rPr>
      </w:pPr>
      <w:r w:rsidRPr="003236D1">
        <w:rPr>
          <w:color w:val="000000" w:themeColor="text1"/>
        </w:rPr>
        <w:t>- RANK</w:t>
      </w:r>
      <w:r w:rsidR="00967941" w:rsidRPr="003236D1">
        <w:rPr>
          <w:color w:val="000000" w:themeColor="text1"/>
        </w:rPr>
        <w:t xml:space="preserve">L inhibitor: </w:t>
      </w:r>
      <w:proofErr w:type="spellStart"/>
      <w:r w:rsidR="00967941" w:rsidRPr="003236D1">
        <w:rPr>
          <w:color w:val="000000" w:themeColor="text1"/>
        </w:rPr>
        <w:t>denosumab</w:t>
      </w:r>
      <w:proofErr w:type="spellEnd"/>
      <w:r w:rsidR="00967941" w:rsidRPr="003236D1">
        <w:rPr>
          <w:color w:val="000000" w:themeColor="text1"/>
        </w:rPr>
        <w:t xml:space="preserve"> (see also page 995 in </w:t>
      </w:r>
      <w:r w:rsidR="00B2223C" w:rsidRPr="003236D1">
        <w:rPr>
          <w:color w:val="000000" w:themeColor="text1"/>
        </w:rPr>
        <w:t>Chapter</w:t>
      </w:r>
      <w:r w:rsidR="00967941" w:rsidRPr="003236D1">
        <w:rPr>
          <w:color w:val="000000" w:themeColor="text1"/>
        </w:rPr>
        <w:t xml:space="preserve"> 55)</w:t>
      </w:r>
    </w:p>
    <w:p w:rsidR="00827141" w:rsidRPr="003236D1" w:rsidRDefault="00827141" w:rsidP="002D7850">
      <w:pPr>
        <w:ind w:left="567" w:hanging="283"/>
        <w:rPr>
          <w:color w:val="000000" w:themeColor="text1"/>
        </w:rPr>
      </w:pPr>
      <w:r w:rsidRPr="003236D1">
        <w:rPr>
          <w:color w:val="000000" w:themeColor="text1"/>
        </w:rPr>
        <w:t xml:space="preserve">- strontium </w:t>
      </w:r>
      <w:proofErr w:type="spellStart"/>
      <w:r w:rsidRPr="003236D1">
        <w:rPr>
          <w:color w:val="000000" w:themeColor="text1"/>
        </w:rPr>
        <w:t>ranelate</w:t>
      </w:r>
      <w:proofErr w:type="spellEnd"/>
      <w:r w:rsidRPr="003236D1">
        <w:rPr>
          <w:color w:val="000000" w:themeColor="text1"/>
        </w:rPr>
        <w:t xml:space="preserve"> </w:t>
      </w:r>
    </w:p>
    <w:p w:rsidR="00827141" w:rsidRPr="003236D1" w:rsidRDefault="00827141" w:rsidP="00827141">
      <w:pPr>
        <w:rPr>
          <w:color w:val="000000" w:themeColor="text1"/>
        </w:rPr>
      </w:pPr>
      <w:r w:rsidRPr="003236D1">
        <w:rPr>
          <w:color w:val="000000" w:themeColor="text1"/>
        </w:rPr>
        <w:lastRenderedPageBreak/>
        <w:t xml:space="preserve">The </w:t>
      </w:r>
      <w:r w:rsidR="004B06DD">
        <w:rPr>
          <w:color w:val="000000" w:themeColor="text1"/>
        </w:rPr>
        <w:t>subchapter</w:t>
      </w:r>
      <w:r w:rsidRPr="003236D1">
        <w:rPr>
          <w:color w:val="000000" w:themeColor="text1"/>
        </w:rPr>
        <w:t xml:space="preserve"> “Clinical pharmacology”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material, but it is recommended for reading in order to better understand the indications for the drugs described in this </w:t>
      </w:r>
      <w:r w:rsidR="008F0D60">
        <w:rPr>
          <w:color w:val="000000" w:themeColor="text1"/>
        </w:rPr>
        <w:t>c</w:t>
      </w:r>
      <w:r w:rsidR="00B2223C" w:rsidRPr="003236D1">
        <w:rPr>
          <w:color w:val="000000" w:themeColor="text1"/>
        </w:rPr>
        <w:t>hapter</w:t>
      </w:r>
      <w:r w:rsidRPr="003236D1">
        <w:rPr>
          <w:color w:val="000000" w:themeColor="text1"/>
        </w:rPr>
        <w:t xml:space="preserve">. </w:t>
      </w:r>
    </w:p>
    <w:p w:rsidR="00EA4515" w:rsidRPr="003236D1" w:rsidRDefault="00EA4515" w:rsidP="00C13011">
      <w:pPr>
        <w:rPr>
          <w:color w:val="000000" w:themeColor="text1"/>
        </w:rPr>
      </w:pPr>
    </w:p>
    <w:p w:rsidR="00B16AC0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43.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Beta-Lactam &amp; Other Cell Wall- &amp; Membrane-Active Antibiotics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>Beta-lactam comp</w:t>
      </w:r>
      <w:r w:rsidR="007676AA">
        <w:rPr>
          <w:color w:val="000000" w:themeColor="text1"/>
        </w:rPr>
        <w:t>o</w:t>
      </w:r>
      <w:r w:rsidRPr="003236D1">
        <w:rPr>
          <w:color w:val="000000" w:themeColor="text1"/>
        </w:rPr>
        <w:t>unds:</w:t>
      </w:r>
    </w:p>
    <w:p w:rsidR="006C4FA1" w:rsidRPr="003236D1" w:rsidRDefault="006C4FA1" w:rsidP="006C4FA1">
      <w:pPr>
        <w:rPr>
          <w:color w:val="000000" w:themeColor="text1"/>
        </w:rPr>
      </w:pPr>
      <w:proofErr w:type="spellStart"/>
      <w:r w:rsidRPr="003236D1">
        <w:rPr>
          <w:color w:val="000000" w:themeColor="text1"/>
        </w:rPr>
        <w:t>Penicillins</w:t>
      </w:r>
      <w:proofErr w:type="spellEnd"/>
      <w:r w:rsidRPr="003236D1">
        <w:rPr>
          <w:color w:val="000000" w:themeColor="text1"/>
        </w:rPr>
        <w:t xml:space="preserve">: basic mechanism of action, </w:t>
      </w:r>
      <w:r w:rsidR="007676AA">
        <w:rPr>
          <w:color w:val="000000" w:themeColor="text1"/>
        </w:rPr>
        <w:t xml:space="preserve">the </w:t>
      </w:r>
      <w:r w:rsidRPr="003236D1">
        <w:rPr>
          <w:color w:val="000000" w:themeColor="text1"/>
        </w:rPr>
        <w:t>chemical structure of the basic penicillin molecule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penicillin G 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>- penicil</w:t>
      </w:r>
      <w:r w:rsidR="007676AA">
        <w:rPr>
          <w:color w:val="000000" w:themeColor="text1"/>
        </w:rPr>
        <w:t>l</w:t>
      </w:r>
      <w:r w:rsidRPr="003236D1">
        <w:rPr>
          <w:color w:val="000000" w:themeColor="text1"/>
        </w:rPr>
        <w:t>in V (</w:t>
      </w:r>
      <w:proofErr w:type="spellStart"/>
      <w:r w:rsidRPr="003236D1">
        <w:rPr>
          <w:color w:val="000000" w:themeColor="text1"/>
        </w:rPr>
        <w:t>phenoxymethylpenicillin</w:t>
      </w:r>
      <w:proofErr w:type="spellEnd"/>
      <w:r w:rsidRPr="003236D1">
        <w:rPr>
          <w:color w:val="000000" w:themeColor="text1"/>
        </w:rPr>
        <w:t>)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benzathine</w:t>
      </w:r>
      <w:proofErr w:type="spellEnd"/>
      <w:r w:rsidRPr="003236D1">
        <w:rPr>
          <w:color w:val="000000" w:themeColor="text1"/>
        </w:rPr>
        <w:t xml:space="preserve"> penicillin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antistaphylococcal</w:t>
      </w:r>
      <w:proofErr w:type="spellEnd"/>
      <w:r w:rsidRPr="003236D1">
        <w:rPr>
          <w:color w:val="000000" w:themeColor="text1"/>
        </w:rPr>
        <w:t xml:space="preserve"> </w:t>
      </w:r>
      <w:proofErr w:type="spellStart"/>
      <w:r w:rsidRPr="003236D1">
        <w:rPr>
          <w:color w:val="000000" w:themeColor="text1"/>
        </w:rPr>
        <w:t>penicillins</w:t>
      </w:r>
      <w:proofErr w:type="spellEnd"/>
      <w:r w:rsidRPr="003236D1">
        <w:rPr>
          <w:color w:val="000000" w:themeColor="text1"/>
        </w:rPr>
        <w:t xml:space="preserve"> (</w:t>
      </w:r>
      <w:proofErr w:type="spellStart"/>
      <w:r w:rsidRPr="003236D1">
        <w:rPr>
          <w:color w:val="000000" w:themeColor="text1"/>
        </w:rPr>
        <w:t>meticillin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cloxacillin</w:t>
      </w:r>
      <w:proofErr w:type="spellEnd"/>
      <w:r w:rsidRPr="003236D1">
        <w:rPr>
          <w:color w:val="000000" w:themeColor="text1"/>
        </w:rPr>
        <w:t>)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extended-spectrum </w:t>
      </w:r>
      <w:proofErr w:type="spellStart"/>
      <w:r w:rsidRPr="003236D1">
        <w:rPr>
          <w:color w:val="000000" w:themeColor="text1"/>
        </w:rPr>
        <w:t>penicillins</w:t>
      </w:r>
      <w:proofErr w:type="spellEnd"/>
      <w:r w:rsidRPr="003236D1">
        <w:rPr>
          <w:color w:val="000000" w:themeColor="text1"/>
        </w:rPr>
        <w:t xml:space="preserve"> (</w:t>
      </w:r>
      <w:proofErr w:type="spellStart"/>
      <w:r w:rsidR="00DB1E6D" w:rsidRPr="003236D1">
        <w:rPr>
          <w:color w:val="000000" w:themeColor="text1"/>
        </w:rPr>
        <w:t>aminopenicillins</w:t>
      </w:r>
      <w:proofErr w:type="spellEnd"/>
      <w:r w:rsidR="00DB1E6D" w:rsidRPr="003236D1">
        <w:rPr>
          <w:color w:val="000000" w:themeColor="text1"/>
        </w:rPr>
        <w:t xml:space="preserve">; </w:t>
      </w:r>
      <w:r w:rsidRPr="003236D1">
        <w:rPr>
          <w:color w:val="000000" w:themeColor="text1"/>
        </w:rPr>
        <w:t>amoxicillin)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carboxypenicillins</w:t>
      </w:r>
      <w:proofErr w:type="spellEnd"/>
      <w:r w:rsidRPr="003236D1">
        <w:rPr>
          <w:color w:val="000000" w:themeColor="text1"/>
        </w:rPr>
        <w:t xml:space="preserve"> and </w:t>
      </w:r>
      <w:proofErr w:type="spellStart"/>
      <w:r w:rsidRPr="003236D1">
        <w:rPr>
          <w:color w:val="000000" w:themeColor="text1"/>
        </w:rPr>
        <w:t>ureidopenicill</w:t>
      </w:r>
      <w:r w:rsidR="00DB1E6D" w:rsidRPr="003236D1">
        <w:rPr>
          <w:color w:val="000000" w:themeColor="text1"/>
        </w:rPr>
        <w:t>ins</w:t>
      </w:r>
      <w:proofErr w:type="spellEnd"/>
      <w:r w:rsidR="00DB1E6D" w:rsidRPr="003236D1">
        <w:rPr>
          <w:color w:val="000000" w:themeColor="text1"/>
        </w:rPr>
        <w:t xml:space="preserve"> (piperacillin, </w:t>
      </w:r>
      <w:proofErr w:type="spellStart"/>
      <w:r w:rsidR="00DB1E6D" w:rsidRPr="003236D1">
        <w:rPr>
          <w:color w:val="000000" w:themeColor="text1"/>
        </w:rPr>
        <w:t>ticarcillin</w:t>
      </w:r>
      <w:proofErr w:type="spellEnd"/>
      <w:r w:rsidR="00DB1E6D" w:rsidRPr="003236D1">
        <w:rPr>
          <w:color w:val="000000" w:themeColor="text1"/>
        </w:rPr>
        <w:t>)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(spectrum of activity and ADRs, data in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43-1 not required)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 </w:t>
      </w:r>
    </w:p>
    <w:p w:rsidR="006C4FA1" w:rsidRPr="003236D1" w:rsidRDefault="006C4FA1" w:rsidP="006C4FA1">
      <w:pPr>
        <w:rPr>
          <w:color w:val="000000" w:themeColor="text1"/>
        </w:rPr>
      </w:pPr>
      <w:proofErr w:type="spellStart"/>
      <w:r w:rsidRPr="003236D1">
        <w:rPr>
          <w:color w:val="000000" w:themeColor="text1"/>
        </w:rPr>
        <w:t>Cephalosporins</w:t>
      </w:r>
      <w:proofErr w:type="spellEnd"/>
      <w:r w:rsidR="00DB1E6D" w:rsidRPr="003236D1">
        <w:rPr>
          <w:color w:val="000000" w:themeColor="text1"/>
        </w:rPr>
        <w:t xml:space="preserve"> and </w:t>
      </w:r>
      <w:proofErr w:type="spellStart"/>
      <w:r w:rsidR="00DB1E6D" w:rsidRPr="003236D1">
        <w:rPr>
          <w:color w:val="000000" w:themeColor="text1"/>
        </w:rPr>
        <w:t>cephamycins</w:t>
      </w:r>
      <w:proofErr w:type="spellEnd"/>
      <w:r w:rsidR="00DB1E6D" w:rsidRPr="003236D1">
        <w:rPr>
          <w:color w:val="000000" w:themeColor="text1"/>
        </w:rPr>
        <w:t xml:space="preserve">: </w:t>
      </w:r>
    </w:p>
    <w:p w:rsidR="00DB1E6D" w:rsidRPr="003236D1" w:rsidRDefault="00DB1E6D" w:rsidP="00DB1E6D">
      <w:pPr>
        <w:rPr>
          <w:color w:val="000000" w:themeColor="text1"/>
        </w:rPr>
      </w:pPr>
      <w:r w:rsidRPr="003236D1">
        <w:rPr>
          <w:color w:val="000000" w:themeColor="text1"/>
        </w:rPr>
        <w:t xml:space="preserve">1. generation: cephalexin (per </w:t>
      </w:r>
      <w:proofErr w:type="spellStart"/>
      <w:r w:rsidRPr="003236D1">
        <w:rPr>
          <w:color w:val="000000" w:themeColor="text1"/>
        </w:rPr>
        <w:t>os</w:t>
      </w:r>
      <w:proofErr w:type="spellEnd"/>
      <w:r w:rsidRPr="003236D1">
        <w:rPr>
          <w:color w:val="000000" w:themeColor="text1"/>
        </w:rPr>
        <w:t>), cefazolin (iv.)</w:t>
      </w:r>
    </w:p>
    <w:p w:rsidR="00DB1E6D" w:rsidRPr="003236D1" w:rsidRDefault="00DB1E6D" w:rsidP="00DB1E6D">
      <w:pPr>
        <w:rPr>
          <w:color w:val="000000" w:themeColor="text1"/>
        </w:rPr>
      </w:pPr>
      <w:r w:rsidRPr="003236D1">
        <w:rPr>
          <w:color w:val="000000" w:themeColor="text1"/>
        </w:rPr>
        <w:t xml:space="preserve">2. generation: cefuroxime (iv.), Cefuroxime </w:t>
      </w:r>
      <w:proofErr w:type="spellStart"/>
      <w:r w:rsidRPr="003236D1">
        <w:rPr>
          <w:color w:val="000000" w:themeColor="text1"/>
        </w:rPr>
        <w:t>axetil</w:t>
      </w:r>
      <w:proofErr w:type="spellEnd"/>
      <w:r w:rsidRPr="003236D1">
        <w:rPr>
          <w:color w:val="000000" w:themeColor="text1"/>
        </w:rPr>
        <w:t xml:space="preserve"> (per </w:t>
      </w:r>
      <w:proofErr w:type="spellStart"/>
      <w:r w:rsidRPr="003236D1">
        <w:rPr>
          <w:color w:val="000000" w:themeColor="text1"/>
        </w:rPr>
        <w:t>os</w:t>
      </w:r>
      <w:proofErr w:type="spellEnd"/>
      <w:r w:rsidRPr="003236D1">
        <w:rPr>
          <w:color w:val="000000" w:themeColor="text1"/>
        </w:rPr>
        <w:t>)</w:t>
      </w:r>
    </w:p>
    <w:p w:rsidR="00DB1E6D" w:rsidRPr="003236D1" w:rsidRDefault="00DB1E6D" w:rsidP="00DB1E6D">
      <w:pPr>
        <w:rPr>
          <w:color w:val="000000" w:themeColor="text1"/>
        </w:rPr>
      </w:pPr>
      <w:r w:rsidRPr="003236D1">
        <w:rPr>
          <w:color w:val="000000" w:themeColor="text1"/>
        </w:rPr>
        <w:t xml:space="preserve">3. generation: </w:t>
      </w:r>
      <w:proofErr w:type="spellStart"/>
      <w:r w:rsidRPr="003236D1">
        <w:rPr>
          <w:color w:val="000000" w:themeColor="text1"/>
        </w:rPr>
        <w:t>ceftazidime</w:t>
      </w:r>
      <w:proofErr w:type="spellEnd"/>
      <w:r w:rsidRPr="003236D1">
        <w:rPr>
          <w:color w:val="000000" w:themeColor="text1"/>
        </w:rPr>
        <w:t xml:space="preserve">, ceftriaxone (iv.), </w:t>
      </w:r>
      <w:proofErr w:type="spellStart"/>
      <w:r w:rsidRPr="003236D1">
        <w:rPr>
          <w:color w:val="000000" w:themeColor="text1"/>
        </w:rPr>
        <w:t>Cefixime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ceftibuten</w:t>
      </w:r>
      <w:proofErr w:type="spellEnd"/>
      <w:r w:rsidRPr="003236D1">
        <w:rPr>
          <w:color w:val="000000" w:themeColor="text1"/>
        </w:rPr>
        <w:t xml:space="preserve"> (per </w:t>
      </w:r>
      <w:proofErr w:type="spellStart"/>
      <w:r w:rsidRPr="003236D1">
        <w:rPr>
          <w:color w:val="000000" w:themeColor="text1"/>
        </w:rPr>
        <w:t>os</w:t>
      </w:r>
      <w:proofErr w:type="spellEnd"/>
      <w:r w:rsidRPr="003236D1">
        <w:rPr>
          <w:color w:val="000000" w:themeColor="text1"/>
        </w:rPr>
        <w:t>)</w:t>
      </w:r>
    </w:p>
    <w:p w:rsidR="00DB1E6D" w:rsidRPr="003236D1" w:rsidRDefault="00DB1E6D" w:rsidP="00DB1E6D">
      <w:pPr>
        <w:rPr>
          <w:color w:val="000000" w:themeColor="text1"/>
        </w:rPr>
      </w:pPr>
      <w:r w:rsidRPr="003236D1">
        <w:rPr>
          <w:color w:val="000000" w:themeColor="text1"/>
        </w:rPr>
        <w:t xml:space="preserve">4. generation: </w:t>
      </w:r>
      <w:proofErr w:type="spellStart"/>
      <w:r w:rsidRPr="003236D1">
        <w:rPr>
          <w:color w:val="000000" w:themeColor="text1"/>
        </w:rPr>
        <w:t>cefepime</w:t>
      </w:r>
      <w:proofErr w:type="spellEnd"/>
      <w:r w:rsidRPr="003236D1">
        <w:rPr>
          <w:color w:val="000000" w:themeColor="text1"/>
        </w:rPr>
        <w:t xml:space="preserve"> (iv.)</w:t>
      </w:r>
    </w:p>
    <w:p w:rsidR="00DB1E6D" w:rsidRPr="003236D1" w:rsidRDefault="00DB1E6D" w:rsidP="00DB1E6D">
      <w:pPr>
        <w:rPr>
          <w:color w:val="000000" w:themeColor="text1"/>
        </w:rPr>
      </w:pPr>
      <w:r w:rsidRPr="003236D1">
        <w:rPr>
          <w:color w:val="000000" w:themeColor="text1"/>
        </w:rPr>
        <w:t xml:space="preserve">5. generation: </w:t>
      </w:r>
      <w:proofErr w:type="spellStart"/>
      <w:r w:rsidRPr="003236D1">
        <w:rPr>
          <w:color w:val="000000" w:themeColor="text1"/>
        </w:rPr>
        <w:t>ceftaroline</w:t>
      </w:r>
      <w:proofErr w:type="spellEnd"/>
      <w:r w:rsidRPr="003236D1">
        <w:rPr>
          <w:color w:val="000000" w:themeColor="text1"/>
        </w:rPr>
        <w:t xml:space="preserve"> (iv.)</w:t>
      </w:r>
    </w:p>
    <w:p w:rsidR="006C4FA1" w:rsidRPr="003236D1" w:rsidRDefault="00DB1E6D" w:rsidP="00DB1E6D">
      <w:pPr>
        <w:rPr>
          <w:color w:val="000000" w:themeColor="text1"/>
        </w:rPr>
      </w:pPr>
      <w:r w:rsidRPr="003236D1">
        <w:rPr>
          <w:color w:val="000000" w:themeColor="text1"/>
        </w:rPr>
        <w:t xml:space="preserve">(the main characteristics of each generation with regard to the spectrum of action and pharmacokinetic properties; the data from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43-2 should not be remembered)</w:t>
      </w:r>
    </w:p>
    <w:p w:rsidR="00DB1E6D" w:rsidRPr="003236D1" w:rsidRDefault="00DB1E6D" w:rsidP="00DB1E6D">
      <w:pPr>
        <w:rPr>
          <w:color w:val="000000" w:themeColor="text1"/>
        </w:rPr>
      </w:pP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>Other beta</w:t>
      </w:r>
      <w:r w:rsidR="007676AA">
        <w:rPr>
          <w:color w:val="000000" w:themeColor="text1"/>
        </w:rPr>
        <w:t>-</w:t>
      </w:r>
      <w:r w:rsidRPr="003236D1">
        <w:rPr>
          <w:color w:val="000000" w:themeColor="text1"/>
        </w:rPr>
        <w:t>lactam antibiotics: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monobactams</w:t>
      </w:r>
      <w:proofErr w:type="spellEnd"/>
      <w:r w:rsidRPr="003236D1">
        <w:rPr>
          <w:color w:val="000000" w:themeColor="text1"/>
        </w:rPr>
        <w:t xml:space="preserve">: </w:t>
      </w:r>
      <w:proofErr w:type="spellStart"/>
      <w:r w:rsidRPr="003236D1">
        <w:rPr>
          <w:color w:val="000000" w:themeColor="text1"/>
        </w:rPr>
        <w:t>aztreonam</w:t>
      </w:r>
      <w:proofErr w:type="spellEnd"/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beta-lactamase inhibitors: clavulanic acid, </w:t>
      </w:r>
      <w:proofErr w:type="spellStart"/>
      <w:r w:rsidRPr="003236D1">
        <w:rPr>
          <w:color w:val="000000" w:themeColor="text1"/>
        </w:rPr>
        <w:t>tazobactam</w:t>
      </w:r>
      <w:proofErr w:type="spellEnd"/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carbapenems</w:t>
      </w:r>
      <w:proofErr w:type="spellEnd"/>
      <w:r w:rsidRPr="003236D1">
        <w:rPr>
          <w:color w:val="000000" w:themeColor="text1"/>
        </w:rPr>
        <w:t xml:space="preserve">: </w:t>
      </w:r>
      <w:proofErr w:type="spellStart"/>
      <w:r w:rsidRPr="003236D1">
        <w:rPr>
          <w:color w:val="000000" w:themeColor="text1"/>
        </w:rPr>
        <w:t>imipenem</w:t>
      </w:r>
      <w:proofErr w:type="spellEnd"/>
      <w:r w:rsidR="00DB1E6D" w:rsidRPr="003236D1">
        <w:rPr>
          <w:color w:val="000000" w:themeColor="text1"/>
        </w:rPr>
        <w:t xml:space="preserve">, </w:t>
      </w:r>
      <w:proofErr w:type="spellStart"/>
      <w:r w:rsidR="00DB1E6D" w:rsidRPr="003236D1">
        <w:rPr>
          <w:color w:val="000000" w:themeColor="text1"/>
        </w:rPr>
        <w:t>meropenem</w:t>
      </w:r>
      <w:proofErr w:type="spellEnd"/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>(antibacterial spectrum of activity and ADRs)</w:t>
      </w:r>
    </w:p>
    <w:p w:rsidR="006C4FA1" w:rsidRPr="003236D1" w:rsidRDefault="006C4FA1" w:rsidP="006C4FA1">
      <w:pPr>
        <w:rPr>
          <w:color w:val="000000" w:themeColor="text1"/>
        </w:rPr>
      </w:pPr>
    </w:p>
    <w:p w:rsidR="006C4FA1" w:rsidRPr="003236D1" w:rsidRDefault="006C4FA1" w:rsidP="006C4FA1">
      <w:pPr>
        <w:rPr>
          <w:color w:val="000000" w:themeColor="text1"/>
        </w:rPr>
      </w:pPr>
      <w:proofErr w:type="spellStart"/>
      <w:r w:rsidRPr="003236D1">
        <w:rPr>
          <w:color w:val="000000" w:themeColor="text1"/>
        </w:rPr>
        <w:t>Glycopeptide</w:t>
      </w:r>
      <w:proofErr w:type="spellEnd"/>
      <w:r w:rsidRPr="003236D1">
        <w:rPr>
          <w:color w:val="000000" w:themeColor="text1"/>
        </w:rPr>
        <w:t xml:space="preserve"> antibiotics: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>- vancomycin</w:t>
      </w: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teicoplanin</w:t>
      </w:r>
      <w:proofErr w:type="spellEnd"/>
    </w:p>
    <w:p w:rsidR="006C4FA1" w:rsidRPr="003236D1" w:rsidRDefault="00DB1E6D" w:rsidP="006C4FA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(spectrum of activity, route </w:t>
      </w:r>
      <w:r w:rsidR="006C4FA1" w:rsidRPr="003236D1">
        <w:rPr>
          <w:color w:val="000000" w:themeColor="text1"/>
        </w:rPr>
        <w:t>of administration</w:t>
      </w:r>
      <w:r w:rsidRPr="003236D1">
        <w:rPr>
          <w:color w:val="000000" w:themeColor="text1"/>
        </w:rPr>
        <w:t>,</w:t>
      </w:r>
      <w:r w:rsidR="006C4FA1" w:rsidRPr="003236D1">
        <w:rPr>
          <w:color w:val="000000" w:themeColor="text1"/>
        </w:rPr>
        <w:t xml:space="preserve"> and ADRs)</w:t>
      </w:r>
    </w:p>
    <w:p w:rsidR="006C4FA1" w:rsidRPr="003236D1" w:rsidRDefault="006C4FA1" w:rsidP="006C4FA1">
      <w:pPr>
        <w:rPr>
          <w:color w:val="000000" w:themeColor="text1"/>
        </w:rPr>
      </w:pPr>
    </w:p>
    <w:p w:rsidR="006C4FA1" w:rsidRPr="003236D1" w:rsidRDefault="006C4FA1" w:rsidP="006C4FA1">
      <w:pPr>
        <w:rPr>
          <w:color w:val="000000" w:themeColor="text1"/>
        </w:rPr>
      </w:pPr>
      <w:r w:rsidRPr="003236D1">
        <w:rPr>
          <w:color w:val="000000" w:themeColor="text1"/>
        </w:rPr>
        <w:t>Subtitle “Other cell wall or membrane-active agents”:</w:t>
      </w:r>
    </w:p>
    <w:p w:rsidR="006C4FA1" w:rsidRPr="003236D1" w:rsidRDefault="002F5E43" w:rsidP="006C4FA1">
      <w:pPr>
        <w:rPr>
          <w:color w:val="000000" w:themeColor="text1"/>
        </w:rPr>
      </w:pPr>
      <w:proofErr w:type="spellStart"/>
      <w:r w:rsidRPr="003236D1">
        <w:rPr>
          <w:color w:val="000000" w:themeColor="text1"/>
        </w:rPr>
        <w:t>daptomycin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fosfomycin</w:t>
      </w:r>
      <w:proofErr w:type="spellEnd"/>
      <w:r w:rsidRPr="003236D1">
        <w:rPr>
          <w:color w:val="000000" w:themeColor="text1"/>
        </w:rPr>
        <w:t>, bacitracin (route</w:t>
      </w:r>
      <w:r w:rsidR="006C4FA1" w:rsidRPr="003236D1">
        <w:rPr>
          <w:color w:val="000000" w:themeColor="text1"/>
        </w:rPr>
        <w:t xml:space="preserve"> of administration)</w:t>
      </w:r>
    </w:p>
    <w:p w:rsidR="006C4FA1" w:rsidRPr="003236D1" w:rsidRDefault="006C4FA1" w:rsidP="006C4FA1">
      <w:pPr>
        <w:rPr>
          <w:color w:val="000000" w:themeColor="text1"/>
        </w:rPr>
      </w:pPr>
    </w:p>
    <w:p w:rsidR="000B1605" w:rsidRPr="003236D1" w:rsidRDefault="006C4FA1" w:rsidP="00C13011">
      <w:pPr>
        <w:rPr>
          <w:color w:val="000000" w:themeColor="text1"/>
        </w:rPr>
      </w:pPr>
      <w:r w:rsidRPr="003236D1">
        <w:rPr>
          <w:color w:val="000000" w:themeColor="text1"/>
        </w:rPr>
        <w:t>All drugs: mechanism of action, antibacterial spectrum of activity, indications, ADRs, way of administration; dosage is not required.</w:t>
      </w:r>
    </w:p>
    <w:p w:rsidR="00967941" w:rsidRPr="003236D1" w:rsidRDefault="00967941" w:rsidP="00C13011">
      <w:pPr>
        <w:rPr>
          <w:color w:val="000000" w:themeColor="text1"/>
        </w:rPr>
      </w:pPr>
    </w:p>
    <w:p w:rsidR="00D42423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44.</w:t>
      </w:r>
    </w:p>
    <w:p w:rsidR="003F2E4F" w:rsidRPr="003236D1" w:rsidRDefault="00495BB2" w:rsidP="003F2E4F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Tetracyclines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, Macrolides, Clindamycin, Chloramphenicol,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S</w:t>
      </w:r>
      <w:r w:rsidR="003F2E4F"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treptogramins</w:t>
      </w:r>
      <w:proofErr w:type="spellEnd"/>
      <w:r w:rsidR="003F2E4F"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, &amp; </w:t>
      </w:r>
      <w:proofErr w:type="spellStart"/>
      <w:r w:rsidR="003F2E4F"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Oxazolidinones</w:t>
      </w:r>
      <w:proofErr w:type="spellEnd"/>
    </w:p>
    <w:p w:rsidR="003F2E4F" w:rsidRPr="003236D1" w:rsidRDefault="003F2E4F" w:rsidP="003F2E4F">
      <w:pPr>
        <w:rPr>
          <w:color w:val="000000" w:themeColor="text1"/>
        </w:rPr>
      </w:pPr>
      <w:r w:rsidRPr="003236D1">
        <w:rPr>
          <w:color w:val="000000" w:themeColor="text1"/>
        </w:rPr>
        <w:lastRenderedPageBreak/>
        <w:t xml:space="preserve">- </w:t>
      </w:r>
      <w:proofErr w:type="spellStart"/>
      <w:r w:rsidRPr="003236D1">
        <w:rPr>
          <w:color w:val="000000" w:themeColor="text1"/>
        </w:rPr>
        <w:t>Tetracyclines</w:t>
      </w:r>
      <w:proofErr w:type="spellEnd"/>
      <w:r w:rsidRPr="003236D1">
        <w:rPr>
          <w:color w:val="000000" w:themeColor="text1"/>
        </w:rPr>
        <w:t xml:space="preserve">: doxycycline, </w:t>
      </w:r>
      <w:proofErr w:type="spellStart"/>
      <w:r w:rsidRPr="003236D1">
        <w:rPr>
          <w:color w:val="000000" w:themeColor="text1"/>
        </w:rPr>
        <w:t>tigecycline</w:t>
      </w:r>
      <w:proofErr w:type="spellEnd"/>
    </w:p>
    <w:p w:rsidR="003F2E4F" w:rsidRPr="003236D1" w:rsidRDefault="003F2E4F" w:rsidP="003F2E4F">
      <w:pPr>
        <w:rPr>
          <w:color w:val="000000" w:themeColor="text1"/>
        </w:rPr>
      </w:pPr>
      <w:r w:rsidRPr="003236D1">
        <w:rPr>
          <w:color w:val="000000" w:themeColor="text1"/>
        </w:rPr>
        <w:t>- Macrolides: erythromycin, clarit</w:t>
      </w:r>
      <w:r w:rsidR="007676AA">
        <w:rPr>
          <w:color w:val="000000" w:themeColor="text1"/>
        </w:rPr>
        <w:t>h</w:t>
      </w:r>
      <w:r w:rsidRPr="003236D1">
        <w:rPr>
          <w:color w:val="000000" w:themeColor="text1"/>
        </w:rPr>
        <w:t xml:space="preserve">romycin, azithromycin, </w:t>
      </w:r>
      <w:proofErr w:type="spellStart"/>
      <w:r w:rsidRPr="003236D1">
        <w:rPr>
          <w:color w:val="000000" w:themeColor="text1"/>
        </w:rPr>
        <w:t>fidaxomicin</w:t>
      </w:r>
      <w:proofErr w:type="spellEnd"/>
      <w:r w:rsidRPr="003236D1">
        <w:rPr>
          <w:color w:val="000000" w:themeColor="text1"/>
        </w:rPr>
        <w:t xml:space="preserve">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50)</w:t>
      </w:r>
    </w:p>
    <w:p w:rsidR="003F2E4F" w:rsidRPr="003236D1" w:rsidRDefault="003F2E4F" w:rsidP="003F2E4F">
      <w:pPr>
        <w:rPr>
          <w:color w:val="000000" w:themeColor="text1"/>
        </w:rPr>
      </w:pPr>
      <w:r w:rsidRPr="003236D1">
        <w:rPr>
          <w:color w:val="000000" w:themeColor="text1"/>
        </w:rPr>
        <w:t>- Clindamycin</w:t>
      </w:r>
    </w:p>
    <w:p w:rsidR="003F2E4F" w:rsidRPr="003236D1" w:rsidRDefault="003F2E4F" w:rsidP="003F2E4F">
      <w:pPr>
        <w:rPr>
          <w:color w:val="000000" w:themeColor="text1"/>
        </w:rPr>
      </w:pPr>
      <w:r w:rsidRPr="003236D1">
        <w:rPr>
          <w:color w:val="000000" w:themeColor="text1"/>
        </w:rPr>
        <w:t>- Chloramphenicol</w:t>
      </w:r>
    </w:p>
    <w:p w:rsidR="003F2E4F" w:rsidRPr="003236D1" w:rsidRDefault="003F2E4F" w:rsidP="003F2E4F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Streptogramins</w:t>
      </w:r>
      <w:proofErr w:type="spellEnd"/>
      <w:r w:rsidRPr="003236D1">
        <w:rPr>
          <w:color w:val="000000" w:themeColor="text1"/>
        </w:rPr>
        <w:t xml:space="preserve">: </w:t>
      </w:r>
      <w:proofErr w:type="spellStart"/>
      <w:r w:rsidRPr="003236D1">
        <w:rPr>
          <w:color w:val="000000" w:themeColor="text1"/>
        </w:rPr>
        <w:t>quinupristin</w:t>
      </w:r>
      <w:proofErr w:type="spellEnd"/>
      <w:r w:rsidRPr="003236D1">
        <w:rPr>
          <w:color w:val="000000" w:themeColor="text1"/>
        </w:rPr>
        <w:t xml:space="preserve"> &amp; </w:t>
      </w:r>
      <w:proofErr w:type="spellStart"/>
      <w:r w:rsidRPr="003236D1">
        <w:rPr>
          <w:color w:val="000000" w:themeColor="text1"/>
        </w:rPr>
        <w:t>dalfopristin</w:t>
      </w:r>
      <w:proofErr w:type="spellEnd"/>
    </w:p>
    <w:p w:rsidR="003F2E4F" w:rsidRPr="003236D1" w:rsidRDefault="003F2E4F" w:rsidP="003F2E4F">
      <w:pPr>
        <w:rPr>
          <w:color w:val="000000" w:themeColor="text1"/>
        </w:rPr>
      </w:pPr>
      <w:r w:rsidRPr="003236D1">
        <w:rPr>
          <w:color w:val="000000" w:themeColor="text1"/>
        </w:rPr>
        <w:t>- Linezolid</w:t>
      </w:r>
    </w:p>
    <w:p w:rsidR="003F2E4F" w:rsidRPr="003236D1" w:rsidRDefault="003F2E4F" w:rsidP="003F2E4F">
      <w:pPr>
        <w:rPr>
          <w:color w:val="000000" w:themeColor="text1"/>
        </w:rPr>
      </w:pPr>
      <w:r w:rsidRPr="003236D1">
        <w:rPr>
          <w:color w:val="000000" w:themeColor="text1"/>
        </w:rPr>
        <w:t>(antibacterial spectrum of activity, mechanism of action, way of administration, ADRs)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45.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Aminoglycosides &amp;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Spectinomycin</w:t>
      </w:r>
      <w:proofErr w:type="spellEnd"/>
    </w:p>
    <w:p w:rsidR="003F2E4F" w:rsidRPr="003236D1" w:rsidRDefault="003F2E4F" w:rsidP="003F2E4F">
      <w:pPr>
        <w:rPr>
          <w:color w:val="000000" w:themeColor="text1"/>
        </w:rPr>
      </w:pPr>
      <w:r w:rsidRPr="003236D1">
        <w:rPr>
          <w:color w:val="000000" w:themeColor="text1"/>
        </w:rPr>
        <w:t xml:space="preserve">Aminoglycosides: streptomycin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47), gentamicin, </w:t>
      </w:r>
      <w:proofErr w:type="spellStart"/>
      <w:r w:rsidRPr="003236D1">
        <w:rPr>
          <w:color w:val="000000" w:themeColor="text1"/>
        </w:rPr>
        <w:t>spectinomycin</w:t>
      </w:r>
      <w:proofErr w:type="spellEnd"/>
      <w:r w:rsidRPr="003236D1">
        <w:rPr>
          <w:color w:val="000000" w:themeColor="text1"/>
        </w:rPr>
        <w:t>, tobramycin</w:t>
      </w:r>
    </w:p>
    <w:p w:rsidR="003F2E4F" w:rsidRPr="003236D1" w:rsidRDefault="003F2E4F" w:rsidP="003F2E4F">
      <w:pPr>
        <w:rPr>
          <w:color w:val="000000" w:themeColor="text1"/>
        </w:rPr>
      </w:pPr>
      <w:r w:rsidRPr="003236D1">
        <w:rPr>
          <w:color w:val="000000" w:themeColor="text1"/>
        </w:rPr>
        <w:t>(antibacterial spectrum of activity, mechanism of action, way of administration, ADRs)</w:t>
      </w:r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46.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Sulfonamides, Trimethoprim, &amp; Quinolones</w:t>
      </w:r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>Sulfonamides:</w:t>
      </w:r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>- trimethoprim-sulfamethoxazole (TPM-SMZ)</w:t>
      </w:r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>- sulfadiazine</w:t>
      </w:r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sulfasalazine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62)</w:t>
      </w:r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>(spectrum of activity, route of administration, ADRs, indications)</w:t>
      </w:r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>Fluoroquinolones:</w:t>
      </w:r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>- ciprofloxacin</w:t>
      </w:r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norfloxacin</w:t>
      </w:r>
      <w:proofErr w:type="spellEnd"/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moxifloxacin</w:t>
      </w:r>
      <w:proofErr w:type="spellEnd"/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>(spectrum of activity, mechanism of action, ADRs)</w:t>
      </w:r>
    </w:p>
    <w:p w:rsidR="00862692" w:rsidRPr="003236D1" w:rsidRDefault="00862692" w:rsidP="00862692">
      <w:pPr>
        <w:rPr>
          <w:color w:val="000000" w:themeColor="text1"/>
        </w:rPr>
      </w:pPr>
      <w:r w:rsidRPr="003236D1">
        <w:rPr>
          <w:color w:val="000000" w:themeColor="text1"/>
        </w:rPr>
        <w:t xml:space="preserve">Data from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46-1 do not have to be memorized.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47.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Antimycobacterial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 Drugs</w:t>
      </w:r>
    </w:p>
    <w:p w:rsidR="00C92C82" w:rsidRPr="003236D1" w:rsidRDefault="00C92C82" w:rsidP="00C92C82">
      <w:pPr>
        <w:rPr>
          <w:color w:val="000000" w:themeColor="text1"/>
        </w:rPr>
      </w:pPr>
      <w:r w:rsidRPr="003236D1">
        <w:rPr>
          <w:color w:val="000000" w:themeColor="text1"/>
        </w:rPr>
        <w:t>About drugs belonging to t</w:t>
      </w:r>
      <w:r w:rsidR="007676AA">
        <w:rPr>
          <w:color w:val="000000" w:themeColor="text1"/>
        </w:rPr>
        <w:t xml:space="preserve">he first line </w:t>
      </w:r>
      <w:proofErr w:type="spellStart"/>
      <w:r w:rsidR="007676AA">
        <w:rPr>
          <w:color w:val="000000" w:themeColor="text1"/>
        </w:rPr>
        <w:t>antimycobacterial</w:t>
      </w:r>
      <w:proofErr w:type="spellEnd"/>
      <w:r w:rsidRPr="003236D1">
        <w:rPr>
          <w:color w:val="000000" w:themeColor="text1"/>
        </w:rPr>
        <w:t xml:space="preserve">, </w:t>
      </w:r>
      <w:r w:rsidR="007676AA">
        <w:rPr>
          <w:color w:val="000000" w:themeColor="text1"/>
        </w:rPr>
        <w:t xml:space="preserve">the </w:t>
      </w:r>
      <w:r w:rsidRPr="003236D1">
        <w:rPr>
          <w:color w:val="000000" w:themeColor="text1"/>
        </w:rPr>
        <w:t>following shou</w:t>
      </w:r>
      <w:r w:rsidR="007676AA">
        <w:rPr>
          <w:color w:val="000000" w:themeColor="text1"/>
        </w:rPr>
        <w:t>l</w:t>
      </w:r>
      <w:r w:rsidRPr="003236D1">
        <w:rPr>
          <w:color w:val="000000" w:themeColor="text1"/>
        </w:rPr>
        <w:t xml:space="preserve">d be memorized: mechanism of action and basics of resistance, pharmacokinetics, ADRs and other indications/administrations besides tuberculosis. Data in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s 47-1 and 47-2 </w:t>
      </w:r>
      <w:r w:rsidR="007676AA">
        <w:rPr>
          <w:color w:val="000000" w:themeColor="text1"/>
        </w:rPr>
        <w:t xml:space="preserve">are </w:t>
      </w:r>
      <w:r w:rsidRPr="003236D1">
        <w:rPr>
          <w:color w:val="000000" w:themeColor="text1"/>
        </w:rPr>
        <w:t>not required.</w:t>
      </w:r>
    </w:p>
    <w:p w:rsidR="00C92C82" w:rsidRPr="003236D1" w:rsidRDefault="00C92C82" w:rsidP="00C92C82">
      <w:pPr>
        <w:rPr>
          <w:color w:val="000000" w:themeColor="text1"/>
        </w:rPr>
      </w:pPr>
      <w:r w:rsidRPr="003236D1">
        <w:rPr>
          <w:color w:val="000000" w:themeColor="text1"/>
        </w:rPr>
        <w:t xml:space="preserve">Pay attention to: </w:t>
      </w:r>
    </w:p>
    <w:p w:rsidR="00C92C82" w:rsidRPr="003236D1" w:rsidRDefault="00C92C82" w:rsidP="00C92C82">
      <w:pPr>
        <w:rPr>
          <w:color w:val="000000" w:themeColor="text1"/>
        </w:rPr>
      </w:pPr>
      <w:r w:rsidRPr="003236D1">
        <w:rPr>
          <w:color w:val="000000" w:themeColor="text1"/>
        </w:rPr>
        <w:t>- isoniazid</w:t>
      </w:r>
    </w:p>
    <w:p w:rsidR="00C92C82" w:rsidRPr="003236D1" w:rsidRDefault="00C92C82" w:rsidP="00C92C82">
      <w:pPr>
        <w:rPr>
          <w:color w:val="000000" w:themeColor="text1"/>
        </w:rPr>
      </w:pPr>
      <w:r w:rsidRPr="003236D1">
        <w:rPr>
          <w:color w:val="000000" w:themeColor="text1"/>
        </w:rPr>
        <w:t>- rifampin (</w:t>
      </w:r>
      <w:proofErr w:type="spellStart"/>
      <w:r w:rsidRPr="003236D1">
        <w:rPr>
          <w:color w:val="000000" w:themeColor="text1"/>
        </w:rPr>
        <w:t>rifamycin</w:t>
      </w:r>
      <w:proofErr w:type="spellEnd"/>
      <w:r w:rsidRPr="003236D1">
        <w:rPr>
          <w:color w:val="000000" w:themeColor="text1"/>
        </w:rPr>
        <w:t>)</w:t>
      </w:r>
    </w:p>
    <w:p w:rsidR="00C92C82" w:rsidRPr="003236D1" w:rsidRDefault="00C92C82" w:rsidP="00C92C82">
      <w:pPr>
        <w:rPr>
          <w:color w:val="000000" w:themeColor="text1"/>
        </w:rPr>
      </w:pPr>
      <w:r w:rsidRPr="003236D1">
        <w:rPr>
          <w:color w:val="000000" w:themeColor="text1"/>
        </w:rPr>
        <w:t>- ethambutol</w:t>
      </w:r>
    </w:p>
    <w:p w:rsidR="00C92C82" w:rsidRPr="003236D1" w:rsidRDefault="00C92C82" w:rsidP="00C92C82">
      <w:pPr>
        <w:rPr>
          <w:color w:val="000000" w:themeColor="text1"/>
        </w:rPr>
      </w:pPr>
      <w:r w:rsidRPr="003236D1">
        <w:rPr>
          <w:color w:val="000000" w:themeColor="text1"/>
        </w:rPr>
        <w:t>- streptomycin</w:t>
      </w:r>
    </w:p>
    <w:p w:rsidR="00C92C82" w:rsidRPr="003236D1" w:rsidRDefault="00C92C82" w:rsidP="00C92C82">
      <w:pPr>
        <w:rPr>
          <w:color w:val="000000" w:themeColor="text1"/>
        </w:rPr>
      </w:pPr>
      <w:r w:rsidRPr="003236D1">
        <w:rPr>
          <w:color w:val="000000" w:themeColor="text1"/>
        </w:rPr>
        <w:t>- pyrazinamide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48.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Antifungal Agents</w:t>
      </w:r>
    </w:p>
    <w:p w:rsidR="00B942BD" w:rsidRPr="003236D1" w:rsidRDefault="00B942BD" w:rsidP="00B942BD">
      <w:pPr>
        <w:rPr>
          <w:color w:val="000000" w:themeColor="text1"/>
        </w:rPr>
      </w:pPr>
      <w:r w:rsidRPr="003236D1">
        <w:rPr>
          <w:color w:val="000000" w:themeColor="text1"/>
        </w:rPr>
        <w:t xml:space="preserve">The following should be memorized regarding systemic antifungals: mechanism of action, pharmacokinetics, basic antifungal spectrum of activity, clinical uses, ADRs and toxicity. </w:t>
      </w:r>
      <w:r w:rsidR="0067120C">
        <w:rPr>
          <w:color w:val="000000" w:themeColor="text1"/>
        </w:rPr>
        <w:lastRenderedPageBreak/>
        <w:t>Table</w:t>
      </w:r>
      <w:r w:rsidRPr="003236D1">
        <w:rPr>
          <w:color w:val="000000" w:themeColor="text1"/>
        </w:rPr>
        <w:t xml:space="preserve"> 48-1, framed texts “Liposomal amphotericin B” and “Iatrogenic fungal meningitis” are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48-2 only informatively. </w:t>
      </w:r>
    </w:p>
    <w:p w:rsidR="00B942BD" w:rsidRPr="003236D1" w:rsidRDefault="00B942BD" w:rsidP="00B942BD">
      <w:pPr>
        <w:pStyle w:val="Odlomakpopisa"/>
        <w:numPr>
          <w:ilvl w:val="0"/>
          <w:numId w:val="5"/>
        </w:num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Drugs from the subgroup of systemic drugs for the treatment of systemic fungal infections: amphotericin B, </w:t>
      </w:r>
      <w:proofErr w:type="spellStart"/>
      <w:r w:rsidRPr="003236D1">
        <w:rPr>
          <w:color w:val="000000" w:themeColor="text1"/>
        </w:rPr>
        <w:t>flucytosine</w:t>
      </w:r>
      <w:proofErr w:type="spellEnd"/>
      <w:r w:rsidRPr="003236D1">
        <w:rPr>
          <w:color w:val="000000" w:themeColor="text1"/>
        </w:rPr>
        <w:t xml:space="preserve">, fluconazole, </w:t>
      </w:r>
      <w:proofErr w:type="spellStart"/>
      <w:r w:rsidRPr="003236D1">
        <w:rPr>
          <w:color w:val="000000" w:themeColor="text1"/>
        </w:rPr>
        <w:t>itraconazole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voriconazole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posaconazole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echinocandins</w:t>
      </w:r>
      <w:proofErr w:type="spellEnd"/>
      <w:r w:rsidRPr="003236D1">
        <w:rPr>
          <w:color w:val="000000" w:themeColor="text1"/>
        </w:rPr>
        <w:t xml:space="preserve"> (</w:t>
      </w:r>
      <w:proofErr w:type="spellStart"/>
      <w:r w:rsidRPr="003236D1">
        <w:rPr>
          <w:color w:val="000000" w:themeColor="text1"/>
        </w:rPr>
        <w:t>caspofungin</w:t>
      </w:r>
      <w:proofErr w:type="spellEnd"/>
      <w:r w:rsidRPr="003236D1">
        <w:rPr>
          <w:color w:val="000000" w:themeColor="text1"/>
        </w:rPr>
        <w:t>).</w:t>
      </w:r>
    </w:p>
    <w:p w:rsidR="00B942BD" w:rsidRPr="003236D1" w:rsidRDefault="00B942BD" w:rsidP="00B942BD">
      <w:pPr>
        <w:pStyle w:val="Odlomakpopisa"/>
        <w:numPr>
          <w:ilvl w:val="0"/>
          <w:numId w:val="5"/>
        </w:num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Drugs from the subgroup of systemic antifungals for the treatment of local fungal infections: </w:t>
      </w:r>
      <w:proofErr w:type="spellStart"/>
      <w:r w:rsidRPr="003236D1">
        <w:rPr>
          <w:color w:val="000000" w:themeColor="text1"/>
        </w:rPr>
        <w:t>terbinafine</w:t>
      </w:r>
      <w:proofErr w:type="spellEnd"/>
      <w:r w:rsidRPr="003236D1">
        <w:rPr>
          <w:color w:val="000000" w:themeColor="text1"/>
        </w:rPr>
        <w:t>.</w:t>
      </w:r>
    </w:p>
    <w:p w:rsidR="00B942BD" w:rsidRPr="003236D1" w:rsidRDefault="00B942BD" w:rsidP="00B942BD">
      <w:pPr>
        <w:pStyle w:val="Odlomakpopisa"/>
        <w:numPr>
          <w:ilvl w:val="0"/>
          <w:numId w:val="5"/>
        </w:num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Drugs from the subgroup for the local treatment of local fungal infections: </w:t>
      </w:r>
      <w:proofErr w:type="spellStart"/>
      <w:r w:rsidRPr="003236D1">
        <w:rPr>
          <w:color w:val="000000" w:themeColor="text1"/>
        </w:rPr>
        <w:t>terbinafine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clotrimazole</w:t>
      </w:r>
      <w:proofErr w:type="spellEnd"/>
      <w:r w:rsidRPr="003236D1">
        <w:rPr>
          <w:color w:val="000000" w:themeColor="text1"/>
        </w:rPr>
        <w:t xml:space="preserve">, nystatin, </w:t>
      </w:r>
      <w:proofErr w:type="spellStart"/>
      <w:r w:rsidRPr="003236D1">
        <w:rPr>
          <w:color w:val="000000" w:themeColor="text1"/>
        </w:rPr>
        <w:t>amorolfine</w:t>
      </w:r>
      <w:proofErr w:type="spellEnd"/>
      <w:r w:rsidRPr="003236D1">
        <w:rPr>
          <w:color w:val="000000" w:themeColor="text1"/>
        </w:rPr>
        <w:t>, ketoconazole.</w:t>
      </w:r>
    </w:p>
    <w:p w:rsidR="00B942BD" w:rsidRPr="003236D1" w:rsidRDefault="00B942BD" w:rsidP="00B942BD">
      <w:pPr>
        <w:rPr>
          <w:color w:val="000000" w:themeColor="text1"/>
        </w:rPr>
      </w:pPr>
      <w:r w:rsidRPr="003236D1">
        <w:rPr>
          <w:color w:val="000000" w:themeColor="text1"/>
        </w:rPr>
        <w:t xml:space="preserve">For a text complementary to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48, see pages 1072-1074 in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61.</w:t>
      </w:r>
    </w:p>
    <w:p w:rsidR="0082756F" w:rsidRPr="003236D1" w:rsidRDefault="0082756F" w:rsidP="00C13011">
      <w:pPr>
        <w:rPr>
          <w:color w:val="000000" w:themeColor="text1"/>
        </w:rPr>
      </w:pPr>
    </w:p>
    <w:p w:rsidR="00C77194" w:rsidRPr="003236D1" w:rsidRDefault="00B2223C" w:rsidP="00C13011">
      <w:pPr>
        <w:rPr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49</w:t>
      </w:r>
      <w:r w:rsidR="00C77194" w:rsidRPr="003236D1">
        <w:rPr>
          <w:b/>
          <w:color w:val="000000" w:themeColor="text1"/>
        </w:rPr>
        <w:t xml:space="preserve">. </w:t>
      </w:r>
      <w:r w:rsidR="00C77194" w:rsidRPr="003236D1">
        <w:rPr>
          <w:b/>
          <w:bCs/>
          <w:color w:val="000000" w:themeColor="text1"/>
        </w:rPr>
        <w:t xml:space="preserve"> 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Antiviral Agents</w:t>
      </w:r>
    </w:p>
    <w:p w:rsidR="004C4E2A" w:rsidRPr="003236D1" w:rsidRDefault="003C5095" w:rsidP="004C4E2A">
      <w:pPr>
        <w:rPr>
          <w:color w:val="000000" w:themeColor="text1"/>
        </w:rPr>
      </w:pPr>
      <w:r>
        <w:rPr>
          <w:color w:val="000000" w:themeColor="text1"/>
        </w:rPr>
        <w:t>The u</w:t>
      </w:r>
      <w:r w:rsidR="004C4E2A" w:rsidRPr="003236D1">
        <w:rPr>
          <w:color w:val="000000" w:themeColor="text1"/>
        </w:rPr>
        <w:t xml:space="preserve">sual drug dosage noted in all listed </w:t>
      </w:r>
      <w:r w:rsidR="0067120C">
        <w:rPr>
          <w:color w:val="000000" w:themeColor="text1"/>
        </w:rPr>
        <w:t>Table</w:t>
      </w:r>
      <w:r w:rsidR="004C4E2A" w:rsidRPr="003236D1">
        <w:rPr>
          <w:color w:val="000000" w:themeColor="text1"/>
        </w:rPr>
        <w:t>s do</w:t>
      </w:r>
      <w:r w:rsidR="007676AA">
        <w:rPr>
          <w:color w:val="000000" w:themeColor="text1"/>
        </w:rPr>
        <w:t>es</w:t>
      </w:r>
      <w:r w:rsidR="004C4E2A" w:rsidRPr="003236D1">
        <w:rPr>
          <w:color w:val="000000" w:themeColor="text1"/>
        </w:rPr>
        <w:t xml:space="preserve"> not have to be memorized.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>Agents to treat Herpes simplex and Varicella zoster virus infections: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>- acyclovir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Agents </w:t>
      </w:r>
      <w:r w:rsidR="007676AA">
        <w:rPr>
          <w:color w:val="000000" w:themeColor="text1"/>
        </w:rPr>
        <w:t>to treat Cy</w:t>
      </w:r>
      <w:r w:rsidRPr="003236D1">
        <w:rPr>
          <w:color w:val="000000" w:themeColor="text1"/>
        </w:rPr>
        <w:t>tomegalovirus infections: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ganciclovir, </w:t>
      </w:r>
      <w:proofErr w:type="spellStart"/>
      <w:r w:rsidRPr="003236D1">
        <w:rPr>
          <w:color w:val="000000" w:themeColor="text1"/>
        </w:rPr>
        <w:t>foscarnet</w:t>
      </w:r>
      <w:proofErr w:type="spellEnd"/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>Antiretroviral agents: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nucleoside and nucleotide reverse transcriptase inhibitors: </w:t>
      </w:r>
      <w:proofErr w:type="spellStart"/>
      <w:r w:rsidRPr="003236D1">
        <w:rPr>
          <w:color w:val="000000" w:themeColor="text1"/>
        </w:rPr>
        <w:t>abacavir</w:t>
      </w:r>
      <w:proofErr w:type="spellEnd"/>
      <w:r w:rsidRPr="003236D1">
        <w:rPr>
          <w:color w:val="000000" w:themeColor="text1"/>
        </w:rPr>
        <w:t>, lamivudine, zidovudine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nonnucleozide</w:t>
      </w:r>
      <w:proofErr w:type="spellEnd"/>
      <w:r w:rsidRPr="003236D1">
        <w:rPr>
          <w:color w:val="000000" w:themeColor="text1"/>
        </w:rPr>
        <w:t xml:space="preserve"> reverse transcriptase inhibitors: </w:t>
      </w:r>
      <w:proofErr w:type="spellStart"/>
      <w:r w:rsidRPr="003236D1">
        <w:rPr>
          <w:color w:val="000000" w:themeColor="text1"/>
        </w:rPr>
        <w:t>nevirapine</w:t>
      </w:r>
      <w:proofErr w:type="spellEnd"/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protease inhibitors: </w:t>
      </w:r>
      <w:proofErr w:type="spellStart"/>
      <w:r w:rsidRPr="003236D1">
        <w:rPr>
          <w:color w:val="000000" w:themeColor="text1"/>
        </w:rPr>
        <w:t>indinavir</w:t>
      </w:r>
      <w:proofErr w:type="spellEnd"/>
      <w:r w:rsidRPr="003236D1">
        <w:rPr>
          <w:color w:val="000000" w:themeColor="text1"/>
        </w:rPr>
        <w:t>, ritonavir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infusion inhibitor: </w:t>
      </w:r>
      <w:proofErr w:type="spellStart"/>
      <w:r w:rsidRPr="003236D1">
        <w:rPr>
          <w:color w:val="000000" w:themeColor="text1"/>
        </w:rPr>
        <w:t>enfuvirtide</w:t>
      </w:r>
      <w:proofErr w:type="spellEnd"/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entry inhibitor: </w:t>
      </w:r>
      <w:proofErr w:type="spellStart"/>
      <w:r w:rsidRPr="003236D1">
        <w:rPr>
          <w:color w:val="000000" w:themeColor="text1"/>
        </w:rPr>
        <w:t>maraviroc</w:t>
      </w:r>
      <w:proofErr w:type="spellEnd"/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integrase strand transfer inhibitors: </w:t>
      </w:r>
      <w:proofErr w:type="spellStart"/>
      <w:r w:rsidRPr="003236D1">
        <w:rPr>
          <w:color w:val="000000" w:themeColor="text1"/>
        </w:rPr>
        <w:t>raltegravir</w:t>
      </w:r>
      <w:proofErr w:type="spellEnd"/>
    </w:p>
    <w:p w:rsidR="004C4E2A" w:rsidRPr="003236D1" w:rsidRDefault="004C4E2A" w:rsidP="004C4E2A">
      <w:pPr>
        <w:rPr>
          <w:color w:val="000000" w:themeColor="text1"/>
        </w:rPr>
      </w:pPr>
      <w:proofErr w:type="spellStart"/>
      <w:r w:rsidRPr="003236D1">
        <w:rPr>
          <w:color w:val="000000" w:themeColor="text1"/>
        </w:rPr>
        <w:t>Antihepatitis</w:t>
      </w:r>
      <w:proofErr w:type="spellEnd"/>
      <w:r w:rsidRPr="003236D1">
        <w:rPr>
          <w:color w:val="000000" w:themeColor="text1"/>
        </w:rPr>
        <w:t xml:space="preserve"> agents: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>- Hepatit</w:t>
      </w:r>
      <w:r w:rsidR="007676AA">
        <w:rPr>
          <w:color w:val="000000" w:themeColor="text1"/>
        </w:rPr>
        <w:t>i</w:t>
      </w:r>
      <w:r w:rsidRPr="003236D1">
        <w:rPr>
          <w:color w:val="000000" w:themeColor="text1"/>
        </w:rPr>
        <w:t>s B:  nucleoside/nucleotide analogs (lamivudine), (</w:t>
      </w:r>
      <w:proofErr w:type="spellStart"/>
      <w:r w:rsidRPr="003236D1">
        <w:rPr>
          <w:color w:val="000000" w:themeColor="text1"/>
        </w:rPr>
        <w:t>pegylated</w:t>
      </w:r>
      <w:proofErr w:type="spellEnd"/>
      <w:r w:rsidRPr="003236D1">
        <w:rPr>
          <w:color w:val="000000" w:themeColor="text1"/>
        </w:rPr>
        <w:t>) interferon alfa-2b</w:t>
      </w:r>
    </w:p>
    <w:p w:rsidR="004C4E2A" w:rsidRPr="003236D1" w:rsidRDefault="007676AA" w:rsidP="004C4E2A">
      <w:pPr>
        <w:rPr>
          <w:color w:val="000000" w:themeColor="text1"/>
        </w:rPr>
      </w:pPr>
      <w:r>
        <w:rPr>
          <w:color w:val="000000" w:themeColor="text1"/>
        </w:rPr>
        <w:t>- Hepatitis</w:t>
      </w:r>
      <w:r w:rsidR="004C4E2A" w:rsidRPr="003236D1">
        <w:rPr>
          <w:color w:val="000000" w:themeColor="text1"/>
        </w:rPr>
        <w:t xml:space="preserve"> C: </w:t>
      </w:r>
    </w:p>
    <w:p w:rsidR="004C4E2A" w:rsidRPr="003236D1" w:rsidRDefault="004C4E2A" w:rsidP="004C4E2A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 xml:space="preserve">- ribavirin, </w:t>
      </w:r>
      <w:proofErr w:type="spellStart"/>
      <w:r w:rsidRPr="003236D1">
        <w:rPr>
          <w:color w:val="000000" w:themeColor="text1"/>
        </w:rPr>
        <w:t>pegylated</w:t>
      </w:r>
      <w:proofErr w:type="spellEnd"/>
      <w:r w:rsidRPr="003236D1">
        <w:rPr>
          <w:color w:val="000000" w:themeColor="text1"/>
        </w:rPr>
        <w:t xml:space="preserve"> interferon alfa-2a, and 2b </w:t>
      </w:r>
    </w:p>
    <w:p w:rsidR="004C4E2A" w:rsidRPr="003236D1" w:rsidRDefault="004C4E2A" w:rsidP="004C4E2A">
      <w:pPr>
        <w:ind w:left="284"/>
        <w:rPr>
          <w:color w:val="000000" w:themeColor="text1"/>
        </w:rPr>
      </w:pPr>
      <w:r w:rsidRPr="003236D1">
        <w:rPr>
          <w:color w:val="000000" w:themeColor="text1"/>
        </w:rPr>
        <w:t>- NS5A inhibitors (</w:t>
      </w:r>
      <w:proofErr w:type="spellStart"/>
      <w:r w:rsidRPr="003236D1">
        <w:rPr>
          <w:color w:val="000000" w:themeColor="text1"/>
        </w:rPr>
        <w:t>elbasvir</w:t>
      </w:r>
      <w:proofErr w:type="spellEnd"/>
      <w:r w:rsidRPr="003236D1">
        <w:rPr>
          <w:color w:val="000000" w:themeColor="text1"/>
        </w:rPr>
        <w:t>), NS5B polymerase inhibitors (</w:t>
      </w:r>
      <w:proofErr w:type="spellStart"/>
      <w:r w:rsidRPr="003236D1">
        <w:rPr>
          <w:color w:val="000000" w:themeColor="text1"/>
        </w:rPr>
        <w:t>sofosbuvir</w:t>
      </w:r>
      <w:proofErr w:type="spellEnd"/>
      <w:r w:rsidRPr="003236D1">
        <w:rPr>
          <w:color w:val="000000" w:themeColor="text1"/>
        </w:rPr>
        <w:t>), NS3/4A protease inhibitors (</w:t>
      </w:r>
      <w:proofErr w:type="spellStart"/>
      <w:r w:rsidRPr="003236D1">
        <w:rPr>
          <w:color w:val="000000" w:themeColor="text1"/>
        </w:rPr>
        <w:t>grazoprevir</w:t>
      </w:r>
      <w:proofErr w:type="spellEnd"/>
      <w:r w:rsidRPr="003236D1">
        <w:rPr>
          <w:color w:val="000000" w:themeColor="text1"/>
        </w:rPr>
        <w:t>)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Anti-influenza agents: </w:t>
      </w:r>
    </w:p>
    <w:p w:rsidR="004C4E2A" w:rsidRPr="003236D1" w:rsidRDefault="004C4E2A" w:rsidP="004C4E2A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amantadine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28), </w:t>
      </w:r>
      <w:proofErr w:type="spellStart"/>
      <w:r w:rsidRPr="003236D1">
        <w:rPr>
          <w:color w:val="000000" w:themeColor="text1"/>
        </w:rPr>
        <w:t>oseltamivir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zanamivir</w:t>
      </w:r>
      <w:proofErr w:type="spellEnd"/>
    </w:p>
    <w:p w:rsidR="00EA4515" w:rsidRPr="003236D1" w:rsidRDefault="00EA4515" w:rsidP="00C13011">
      <w:pPr>
        <w:rPr>
          <w:color w:val="000000" w:themeColor="text1"/>
        </w:rPr>
      </w:pPr>
    </w:p>
    <w:p w:rsidR="003D5BEF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3D5BEF" w:rsidRPr="003236D1">
        <w:rPr>
          <w:b/>
          <w:color w:val="000000" w:themeColor="text1"/>
        </w:rPr>
        <w:t xml:space="preserve"> 50.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Miscellaneous Antimicrobial Agents; Disinfectants, Antiseptics, &amp;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Sterilants</w:t>
      </w:r>
      <w:proofErr w:type="spellEnd"/>
    </w:p>
    <w:p w:rsidR="003D5BEF" w:rsidRPr="003236D1" w:rsidRDefault="00A96C3E" w:rsidP="00C13011">
      <w:pPr>
        <w:rPr>
          <w:color w:val="000000" w:themeColor="text1"/>
        </w:rPr>
      </w:pPr>
      <w:r w:rsidRPr="003236D1">
        <w:rPr>
          <w:color w:val="000000" w:themeColor="text1"/>
        </w:rPr>
        <w:t>Only pages 895-897: metronidazole, nit</w:t>
      </w:r>
      <w:r w:rsidR="00E306DB">
        <w:rPr>
          <w:color w:val="000000" w:themeColor="text1"/>
        </w:rPr>
        <w:t xml:space="preserve">rofurantoin, </w:t>
      </w:r>
      <w:proofErr w:type="spellStart"/>
      <w:r w:rsidR="00E306DB">
        <w:rPr>
          <w:color w:val="000000" w:themeColor="text1"/>
        </w:rPr>
        <w:t>mupirocin</w:t>
      </w:r>
      <w:proofErr w:type="spellEnd"/>
      <w:r w:rsidR="00E306DB">
        <w:rPr>
          <w:color w:val="000000" w:themeColor="text1"/>
        </w:rPr>
        <w:t xml:space="preserve">, </w:t>
      </w:r>
      <w:proofErr w:type="spellStart"/>
      <w:r w:rsidR="00E306DB">
        <w:rPr>
          <w:color w:val="000000" w:themeColor="text1"/>
        </w:rPr>
        <w:t>fidaxomi</w:t>
      </w:r>
      <w:r w:rsidRPr="003236D1">
        <w:rPr>
          <w:color w:val="000000" w:themeColor="text1"/>
        </w:rPr>
        <w:t>cin</w:t>
      </w:r>
      <w:proofErr w:type="spellEnd"/>
      <w:r w:rsidRPr="003236D1">
        <w:rPr>
          <w:color w:val="000000" w:themeColor="text1"/>
        </w:rPr>
        <w:t xml:space="preserve">. The rest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51.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Clinical Use of Antimicrobial Agents</w:t>
      </w:r>
    </w:p>
    <w:p w:rsidR="00EA4515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52.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lastRenderedPageBreak/>
        <w:t>Antiprotozoal Drugs</w:t>
      </w:r>
    </w:p>
    <w:p w:rsidR="00A96C3E" w:rsidRPr="003236D1" w:rsidRDefault="00A96C3E" w:rsidP="00A96C3E">
      <w:pPr>
        <w:rPr>
          <w:color w:val="000000" w:themeColor="text1"/>
        </w:rPr>
      </w:pPr>
      <w:r w:rsidRPr="003236D1">
        <w:rPr>
          <w:color w:val="000000" w:themeColor="text1"/>
        </w:rPr>
        <w:t xml:space="preserve">Treatment of </w:t>
      </w:r>
      <w:proofErr w:type="spellStart"/>
      <w:r w:rsidRPr="003236D1">
        <w:rPr>
          <w:color w:val="000000" w:themeColor="text1"/>
        </w:rPr>
        <w:t>amebiasis</w:t>
      </w:r>
      <w:proofErr w:type="spellEnd"/>
      <w:r w:rsidRPr="003236D1">
        <w:rPr>
          <w:color w:val="000000" w:themeColor="text1"/>
        </w:rPr>
        <w:t xml:space="preserve">: metronidazole, </w:t>
      </w:r>
      <w:proofErr w:type="spellStart"/>
      <w:r w:rsidRPr="003236D1">
        <w:rPr>
          <w:color w:val="000000" w:themeColor="text1"/>
        </w:rPr>
        <w:t>tinidazole</w:t>
      </w:r>
      <w:proofErr w:type="spellEnd"/>
    </w:p>
    <w:p w:rsidR="00EA4515" w:rsidRPr="003236D1" w:rsidRDefault="00A96C3E" w:rsidP="00A96C3E">
      <w:pPr>
        <w:rPr>
          <w:color w:val="000000" w:themeColor="text1"/>
        </w:rPr>
      </w:pPr>
      <w:r w:rsidRPr="003236D1">
        <w:rPr>
          <w:color w:val="000000" w:themeColor="text1"/>
        </w:rPr>
        <w:t xml:space="preserve">Treatment of </w:t>
      </w:r>
      <w:proofErr w:type="spellStart"/>
      <w:r w:rsidRPr="003236D1">
        <w:rPr>
          <w:color w:val="000000" w:themeColor="text1"/>
        </w:rPr>
        <w:t>leishmaniasis</w:t>
      </w:r>
      <w:proofErr w:type="spellEnd"/>
      <w:r w:rsidRPr="003236D1">
        <w:rPr>
          <w:color w:val="000000" w:themeColor="text1"/>
        </w:rPr>
        <w:t xml:space="preserve">: sodium </w:t>
      </w:r>
      <w:proofErr w:type="spellStart"/>
      <w:r w:rsidRPr="003236D1">
        <w:rPr>
          <w:color w:val="000000" w:themeColor="text1"/>
        </w:rPr>
        <w:t>stibogluconate</w:t>
      </w:r>
      <w:proofErr w:type="spellEnd"/>
    </w:p>
    <w:p w:rsidR="00A96C3E" w:rsidRPr="003236D1" w:rsidRDefault="00A96C3E" w:rsidP="00A96C3E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53.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Clinical Pharmacology of the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Antihelminthic</w:t>
      </w:r>
      <w:proofErr w:type="spellEnd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 Drugs</w:t>
      </w:r>
    </w:p>
    <w:p w:rsidR="00952605" w:rsidRPr="003236D1" w:rsidRDefault="00952605" w:rsidP="00C13011">
      <w:pPr>
        <w:rPr>
          <w:color w:val="000000" w:themeColor="text1"/>
        </w:rPr>
      </w:pPr>
      <w:proofErr w:type="spellStart"/>
      <w:r w:rsidRPr="003236D1">
        <w:rPr>
          <w:color w:val="000000" w:themeColor="text1"/>
        </w:rPr>
        <w:t>Albendazole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mebendazole</w:t>
      </w:r>
      <w:proofErr w:type="spellEnd"/>
      <w:r w:rsidRPr="003236D1">
        <w:rPr>
          <w:color w:val="000000" w:themeColor="text1"/>
        </w:rPr>
        <w:t xml:space="preserve">, and </w:t>
      </w:r>
      <w:proofErr w:type="spellStart"/>
      <w:r w:rsidRPr="003236D1">
        <w:rPr>
          <w:color w:val="000000" w:themeColor="text1"/>
        </w:rPr>
        <w:t>praziquantel</w:t>
      </w:r>
      <w:proofErr w:type="spellEnd"/>
      <w:r w:rsidRPr="003236D1">
        <w:rPr>
          <w:color w:val="000000" w:themeColor="text1"/>
        </w:rPr>
        <w:t xml:space="preserve">; the rest is 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53-1 only informatively.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54.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Cancer Chemotherapy</w:t>
      </w:r>
    </w:p>
    <w:p w:rsidR="00562FF6" w:rsidRPr="003236D1" w:rsidRDefault="00700A8C" w:rsidP="00562FF6">
      <w:pPr>
        <w:rPr>
          <w:color w:val="000000" w:themeColor="text1"/>
        </w:rPr>
      </w:pPr>
      <w:r>
        <w:rPr>
          <w:color w:val="000000" w:themeColor="text1"/>
        </w:rPr>
        <w:t>The s</w:t>
      </w:r>
      <w:r w:rsidR="00562FF6" w:rsidRPr="003236D1">
        <w:rPr>
          <w:color w:val="000000" w:themeColor="text1"/>
        </w:rPr>
        <w:t>ubtitles “Causes of cancer” and “Canc</w:t>
      </w:r>
      <w:r w:rsidR="001E1110" w:rsidRPr="003236D1">
        <w:rPr>
          <w:color w:val="000000" w:themeColor="text1"/>
        </w:rPr>
        <w:t xml:space="preserve">er treatment modalities” </w:t>
      </w:r>
      <w:r w:rsidR="00562FF6" w:rsidRPr="003236D1">
        <w:rPr>
          <w:color w:val="000000" w:themeColor="text1"/>
        </w:rPr>
        <w:t xml:space="preserve">are not </w:t>
      </w:r>
      <w:r w:rsidR="003C5095">
        <w:rPr>
          <w:color w:val="000000" w:themeColor="text1"/>
        </w:rPr>
        <w:t>exam</w:t>
      </w:r>
      <w:r w:rsidR="00562FF6" w:rsidRPr="003236D1">
        <w:rPr>
          <w:color w:val="000000" w:themeColor="text1"/>
        </w:rPr>
        <w:t xml:space="preserve"> material</w:t>
      </w:r>
      <w:r w:rsidR="001E1110" w:rsidRPr="003236D1">
        <w:rPr>
          <w:color w:val="000000" w:themeColor="text1"/>
        </w:rPr>
        <w:t>,</w:t>
      </w:r>
      <w:r w:rsidR="00562FF6" w:rsidRPr="003236D1">
        <w:rPr>
          <w:color w:val="000000" w:themeColor="text1"/>
        </w:rPr>
        <w:t xml:space="preserve"> but </w:t>
      </w:r>
      <w:r w:rsidR="001E1110" w:rsidRPr="003236D1">
        <w:rPr>
          <w:color w:val="000000" w:themeColor="text1"/>
        </w:rPr>
        <w:t>the reading is recommended</w:t>
      </w:r>
      <w:r w:rsidR="003E4514" w:rsidRPr="003236D1">
        <w:rPr>
          <w:color w:val="000000" w:themeColor="text1"/>
        </w:rPr>
        <w:t xml:space="preserve"> in order to </w:t>
      </w:r>
      <w:r w:rsidR="00562FF6" w:rsidRPr="003236D1">
        <w:rPr>
          <w:color w:val="000000" w:themeColor="text1"/>
        </w:rPr>
        <w:t>better understand the pharmacology of d</w:t>
      </w:r>
      <w:r w:rsidR="001E1110" w:rsidRPr="003236D1">
        <w:rPr>
          <w:color w:val="000000" w:themeColor="text1"/>
        </w:rPr>
        <w:t xml:space="preserve">rugs described in this </w:t>
      </w:r>
      <w:r w:rsidR="008F0D60">
        <w:rPr>
          <w:color w:val="000000" w:themeColor="text1"/>
        </w:rPr>
        <w:t>c</w:t>
      </w:r>
      <w:r w:rsidR="00B2223C" w:rsidRPr="003236D1">
        <w:rPr>
          <w:color w:val="000000" w:themeColor="text1"/>
        </w:rPr>
        <w:t>hapter</w:t>
      </w:r>
      <w:r w:rsidR="001E1110" w:rsidRPr="003236D1">
        <w:rPr>
          <w:color w:val="000000" w:themeColor="text1"/>
        </w:rPr>
        <w:t xml:space="preserve">. </w:t>
      </w:r>
    </w:p>
    <w:p w:rsidR="00562FF6" w:rsidRPr="003236D1" w:rsidRDefault="00562FF6" w:rsidP="00562FF6">
      <w:pPr>
        <w:rPr>
          <w:color w:val="000000" w:themeColor="text1"/>
        </w:rPr>
      </w:pPr>
      <w:r w:rsidRPr="003236D1">
        <w:rPr>
          <w:color w:val="000000" w:themeColor="text1"/>
        </w:rPr>
        <w:t>Pay special attention to drug classes:</w:t>
      </w:r>
    </w:p>
    <w:p w:rsidR="00562FF6" w:rsidRPr="003236D1" w:rsidRDefault="00562FF6" w:rsidP="00562FF6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alkylating agents: </w:t>
      </w:r>
      <w:proofErr w:type="spellStart"/>
      <w:r w:rsidR="003E4514" w:rsidRPr="003236D1">
        <w:rPr>
          <w:color w:val="000000" w:themeColor="text1"/>
        </w:rPr>
        <w:t>nitrosoureas</w:t>
      </w:r>
      <w:proofErr w:type="spellEnd"/>
      <w:r w:rsidR="003E4514" w:rsidRPr="003236D1">
        <w:rPr>
          <w:color w:val="000000" w:themeColor="text1"/>
        </w:rPr>
        <w:t xml:space="preserve"> </w:t>
      </w:r>
      <w:r w:rsidR="001E1110" w:rsidRPr="003236D1">
        <w:rPr>
          <w:color w:val="000000" w:themeColor="text1"/>
        </w:rPr>
        <w:t>(</w:t>
      </w:r>
      <w:proofErr w:type="spellStart"/>
      <w:r w:rsidR="001E1110" w:rsidRPr="003236D1">
        <w:rPr>
          <w:color w:val="000000" w:themeColor="text1"/>
        </w:rPr>
        <w:t>carmustine</w:t>
      </w:r>
      <w:proofErr w:type="spellEnd"/>
      <w:r w:rsidR="001E1110" w:rsidRPr="003236D1">
        <w:rPr>
          <w:color w:val="000000" w:themeColor="text1"/>
        </w:rPr>
        <w:t xml:space="preserve">), </w:t>
      </w:r>
      <w:r w:rsidRPr="003236D1">
        <w:rPr>
          <w:color w:val="000000" w:themeColor="text1"/>
        </w:rPr>
        <w:t>cyclophosphamide, cisplatin</w:t>
      </w:r>
    </w:p>
    <w:p w:rsidR="00562FF6" w:rsidRPr="003236D1" w:rsidRDefault="00562FF6" w:rsidP="00562FF6">
      <w:pPr>
        <w:rPr>
          <w:color w:val="000000" w:themeColor="text1"/>
        </w:rPr>
      </w:pPr>
      <w:r w:rsidRPr="003236D1">
        <w:rPr>
          <w:color w:val="000000" w:themeColor="text1"/>
        </w:rPr>
        <w:t>- an</w:t>
      </w:r>
      <w:r w:rsidR="003E4514" w:rsidRPr="003236D1">
        <w:rPr>
          <w:color w:val="000000" w:themeColor="text1"/>
        </w:rPr>
        <w:t>timetabolites: methotrexate (</w:t>
      </w:r>
      <w:proofErr w:type="spellStart"/>
      <w:r w:rsidR="003E4514" w:rsidRPr="003236D1">
        <w:rPr>
          <w:color w:val="000000" w:themeColor="text1"/>
        </w:rPr>
        <w:t>leucovorin</w:t>
      </w:r>
      <w:proofErr w:type="spellEnd"/>
      <w:r w:rsidRPr="003236D1">
        <w:rPr>
          <w:color w:val="000000" w:themeColor="text1"/>
        </w:rPr>
        <w:t>), 5-fluorouracil</w:t>
      </w:r>
    </w:p>
    <w:p w:rsidR="00562FF6" w:rsidRPr="003236D1" w:rsidRDefault="00562FF6" w:rsidP="00562FF6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vinca</w:t>
      </w:r>
      <w:proofErr w:type="spellEnd"/>
      <w:r w:rsidRPr="003236D1">
        <w:rPr>
          <w:color w:val="000000" w:themeColor="text1"/>
        </w:rPr>
        <w:t xml:space="preserve"> alkaloids: vincristine, vinblastine</w:t>
      </w:r>
    </w:p>
    <w:p w:rsidR="00562FF6" w:rsidRPr="003236D1" w:rsidRDefault="00562FF6" w:rsidP="00562FF6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taxanes</w:t>
      </w:r>
      <w:proofErr w:type="spellEnd"/>
      <w:r w:rsidRPr="003236D1">
        <w:rPr>
          <w:color w:val="000000" w:themeColor="text1"/>
        </w:rPr>
        <w:t>: paclitaxel</w:t>
      </w:r>
      <w:r w:rsidR="003E4514" w:rsidRPr="003236D1">
        <w:rPr>
          <w:color w:val="000000" w:themeColor="text1"/>
        </w:rPr>
        <w:t>, docetaxel</w:t>
      </w:r>
    </w:p>
    <w:p w:rsidR="003E4514" w:rsidRPr="003236D1" w:rsidRDefault="003E4514" w:rsidP="00562FF6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camptothecins</w:t>
      </w:r>
      <w:proofErr w:type="spellEnd"/>
      <w:r w:rsidRPr="003236D1">
        <w:rPr>
          <w:color w:val="000000" w:themeColor="text1"/>
        </w:rPr>
        <w:t xml:space="preserve">: </w:t>
      </w:r>
      <w:proofErr w:type="spellStart"/>
      <w:r w:rsidRPr="003236D1">
        <w:rPr>
          <w:color w:val="000000" w:themeColor="text1"/>
        </w:rPr>
        <w:t>irinotecan</w:t>
      </w:r>
      <w:proofErr w:type="spellEnd"/>
    </w:p>
    <w:p w:rsidR="00562FF6" w:rsidRPr="003236D1" w:rsidRDefault="00562FF6" w:rsidP="00562FF6">
      <w:pPr>
        <w:rPr>
          <w:color w:val="000000" w:themeColor="text1"/>
        </w:rPr>
      </w:pPr>
      <w:r w:rsidRPr="003236D1">
        <w:rPr>
          <w:color w:val="000000" w:themeColor="text1"/>
        </w:rPr>
        <w:t>- antitumor antibiotics: doxorubicin</w:t>
      </w:r>
    </w:p>
    <w:p w:rsidR="003E4514" w:rsidRPr="003236D1" w:rsidRDefault="003E4514" w:rsidP="003E4514">
      <w:pPr>
        <w:rPr>
          <w:color w:val="000000" w:themeColor="text1"/>
        </w:rPr>
      </w:pPr>
      <w:r w:rsidRPr="003236D1">
        <w:rPr>
          <w:color w:val="000000" w:themeColor="text1"/>
        </w:rPr>
        <w:t>Other drugs for the treatment of cancer:</w:t>
      </w:r>
    </w:p>
    <w:p w:rsidR="003E4514" w:rsidRPr="003236D1" w:rsidRDefault="003E4514" w:rsidP="003E4514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imatinib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cetuximab</w:t>
      </w:r>
      <w:proofErr w:type="spellEnd"/>
      <w:r w:rsidRPr="003236D1">
        <w:rPr>
          <w:color w:val="000000" w:themeColor="text1"/>
        </w:rPr>
        <w:t>, bevacizumab</w:t>
      </w:r>
    </w:p>
    <w:p w:rsidR="003E4514" w:rsidRPr="003236D1" w:rsidRDefault="004B06DD" w:rsidP="003E4514">
      <w:pPr>
        <w:rPr>
          <w:color w:val="000000" w:themeColor="text1"/>
        </w:rPr>
      </w:pPr>
      <w:r>
        <w:rPr>
          <w:color w:val="000000" w:themeColor="text1"/>
        </w:rPr>
        <w:t>Subchapter</w:t>
      </w:r>
      <w:r w:rsidR="003E4514" w:rsidRPr="003236D1">
        <w:rPr>
          <w:color w:val="000000" w:themeColor="text1"/>
        </w:rPr>
        <w:t xml:space="preserve"> “Clinical pharmacology of cancer chemotherapeutic drugs” is not </w:t>
      </w:r>
      <w:r w:rsidR="003C5095">
        <w:rPr>
          <w:color w:val="000000" w:themeColor="text1"/>
        </w:rPr>
        <w:t>exam</w:t>
      </w:r>
      <w:r w:rsidR="003E4514" w:rsidRPr="003236D1">
        <w:rPr>
          <w:color w:val="000000" w:themeColor="text1"/>
        </w:rPr>
        <w:t xml:space="preserve"> material.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55. 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Immunopharmacology</w:t>
      </w:r>
      <w:proofErr w:type="spellEnd"/>
    </w:p>
    <w:p w:rsidR="00EE33B3" w:rsidRPr="003236D1" w:rsidRDefault="004B06DD" w:rsidP="00C13011">
      <w:pPr>
        <w:rPr>
          <w:color w:val="000000" w:themeColor="text1"/>
        </w:rPr>
      </w:pPr>
      <w:r>
        <w:rPr>
          <w:color w:val="000000" w:themeColor="text1"/>
        </w:rPr>
        <w:t>Subchapter</w:t>
      </w:r>
      <w:r w:rsidR="00EE33B3" w:rsidRPr="003236D1">
        <w:rPr>
          <w:color w:val="000000" w:themeColor="text1"/>
        </w:rPr>
        <w:t xml:space="preserve"> „Elements of the immune system” is not </w:t>
      </w:r>
      <w:r w:rsidR="003C5095">
        <w:rPr>
          <w:color w:val="000000" w:themeColor="text1"/>
        </w:rPr>
        <w:t>exam</w:t>
      </w:r>
      <w:r w:rsidR="00EE33B3" w:rsidRPr="003236D1">
        <w:rPr>
          <w:color w:val="000000" w:themeColor="text1"/>
        </w:rPr>
        <w:t xml:space="preserve"> material, but the reading is recommended in order to better understand the pharmacology of drugs described in this </w:t>
      </w:r>
      <w:r w:rsidR="008F0D60">
        <w:rPr>
          <w:color w:val="000000" w:themeColor="text1"/>
        </w:rPr>
        <w:t>c</w:t>
      </w:r>
      <w:r w:rsidR="00B2223C" w:rsidRPr="003236D1">
        <w:rPr>
          <w:color w:val="000000" w:themeColor="text1"/>
        </w:rPr>
        <w:t>hapter</w:t>
      </w:r>
      <w:r w:rsidR="00EE33B3" w:rsidRPr="003236D1">
        <w:rPr>
          <w:color w:val="000000" w:themeColor="text1"/>
        </w:rPr>
        <w:t>. Figures 55-2 and 55-3 should be particular</w:t>
      </w:r>
      <w:r w:rsidR="00E306DB">
        <w:rPr>
          <w:color w:val="000000" w:themeColor="text1"/>
        </w:rPr>
        <w:t>l</w:t>
      </w:r>
      <w:r w:rsidR="00EE33B3" w:rsidRPr="003236D1">
        <w:rPr>
          <w:color w:val="000000" w:themeColor="text1"/>
        </w:rPr>
        <w:t>y understood.</w:t>
      </w:r>
    </w:p>
    <w:p w:rsidR="00EE33B3" w:rsidRPr="003236D1" w:rsidRDefault="00EE33B3" w:rsidP="00EE33B3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glucocorticoids: clinical application, see text and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55-1; mechanism of action and other pharmacological characteristics (see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39)</w:t>
      </w:r>
    </w:p>
    <w:p w:rsidR="00EE33B3" w:rsidRPr="003236D1" w:rsidRDefault="00EE33B3" w:rsidP="00EE33B3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calcineurin</w:t>
      </w:r>
      <w:proofErr w:type="spellEnd"/>
      <w:r w:rsidRPr="003236D1">
        <w:rPr>
          <w:color w:val="000000" w:themeColor="text1"/>
        </w:rPr>
        <w:t xml:space="preserve"> inhibitors: cyclosporine, tacrolimus (see also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55-1)</w:t>
      </w:r>
    </w:p>
    <w:p w:rsidR="00EE33B3" w:rsidRPr="003236D1" w:rsidRDefault="00EE33B3" w:rsidP="00EE33B3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proliferation signal inhibitors: </w:t>
      </w:r>
      <w:proofErr w:type="spellStart"/>
      <w:r w:rsidRPr="003236D1">
        <w:rPr>
          <w:color w:val="000000" w:themeColor="text1"/>
        </w:rPr>
        <w:t>sirolimus</w:t>
      </w:r>
      <w:proofErr w:type="spellEnd"/>
      <w:r w:rsidRPr="003236D1">
        <w:rPr>
          <w:color w:val="000000" w:themeColor="text1"/>
        </w:rPr>
        <w:t xml:space="preserve"> (see also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55-1)</w:t>
      </w:r>
    </w:p>
    <w:p w:rsidR="00EE33B3" w:rsidRPr="003236D1" w:rsidRDefault="00655840" w:rsidP="00EE33B3">
      <w:pPr>
        <w:ind w:left="426" w:hanging="284"/>
        <w:rPr>
          <w:color w:val="000000" w:themeColor="text1"/>
        </w:rPr>
      </w:pPr>
      <w:r>
        <w:rPr>
          <w:color w:val="000000" w:themeColor="text1"/>
        </w:rPr>
        <w:t>- t</w:t>
      </w:r>
      <w:r w:rsidR="00EE33B3" w:rsidRPr="003236D1">
        <w:rPr>
          <w:color w:val="000000" w:themeColor="text1"/>
        </w:rPr>
        <w:t xml:space="preserve">halidomide, </w:t>
      </w:r>
      <w:proofErr w:type="spellStart"/>
      <w:r w:rsidR="00EE33B3" w:rsidRPr="003236D1">
        <w:rPr>
          <w:color w:val="000000" w:themeColor="text1"/>
        </w:rPr>
        <w:t>mycophenolate</w:t>
      </w:r>
      <w:proofErr w:type="spellEnd"/>
      <w:r w:rsidR="00EE33B3" w:rsidRPr="003236D1">
        <w:rPr>
          <w:color w:val="000000" w:themeColor="text1"/>
        </w:rPr>
        <w:t xml:space="preserve"> </w:t>
      </w:r>
      <w:proofErr w:type="spellStart"/>
      <w:r w:rsidR="00EE33B3" w:rsidRPr="003236D1">
        <w:rPr>
          <w:color w:val="000000" w:themeColor="text1"/>
        </w:rPr>
        <w:t>mofetil</w:t>
      </w:r>
      <w:proofErr w:type="spellEnd"/>
      <w:r w:rsidR="00EE33B3" w:rsidRPr="003236D1">
        <w:rPr>
          <w:color w:val="000000" w:themeColor="text1"/>
        </w:rPr>
        <w:t xml:space="preserve"> (see also </w:t>
      </w:r>
      <w:r w:rsidR="0067120C">
        <w:rPr>
          <w:color w:val="000000" w:themeColor="text1"/>
        </w:rPr>
        <w:t>Table</w:t>
      </w:r>
      <w:r w:rsidR="00EE33B3" w:rsidRPr="003236D1">
        <w:rPr>
          <w:color w:val="000000" w:themeColor="text1"/>
        </w:rPr>
        <w:t xml:space="preserve"> 55-1 and </w:t>
      </w:r>
      <w:r w:rsidR="00B2223C" w:rsidRPr="003236D1">
        <w:rPr>
          <w:color w:val="000000" w:themeColor="text1"/>
        </w:rPr>
        <w:t>Chapter</w:t>
      </w:r>
      <w:r w:rsidR="00EE33B3" w:rsidRPr="003236D1">
        <w:rPr>
          <w:color w:val="000000" w:themeColor="text1"/>
        </w:rPr>
        <w:t xml:space="preserve"> 36 for </w:t>
      </w:r>
      <w:proofErr w:type="spellStart"/>
      <w:r w:rsidR="00EE33B3" w:rsidRPr="003236D1">
        <w:rPr>
          <w:color w:val="000000" w:themeColor="text1"/>
        </w:rPr>
        <w:t>mycophenolate</w:t>
      </w:r>
      <w:proofErr w:type="spellEnd"/>
      <w:r w:rsidR="00EE33B3" w:rsidRPr="003236D1">
        <w:rPr>
          <w:color w:val="000000" w:themeColor="text1"/>
        </w:rPr>
        <w:t xml:space="preserve"> </w:t>
      </w:r>
      <w:proofErr w:type="spellStart"/>
      <w:r w:rsidR="00EE33B3" w:rsidRPr="003236D1">
        <w:rPr>
          <w:color w:val="000000" w:themeColor="text1"/>
        </w:rPr>
        <w:t>mofetil</w:t>
      </w:r>
      <w:proofErr w:type="spellEnd"/>
      <w:r w:rsidR="00EE33B3" w:rsidRPr="003236D1">
        <w:rPr>
          <w:color w:val="000000" w:themeColor="text1"/>
        </w:rPr>
        <w:t>).</w:t>
      </w:r>
    </w:p>
    <w:p w:rsidR="00EE33B3" w:rsidRPr="003236D1" w:rsidRDefault="00EE33B3" w:rsidP="00EE33B3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cytotoxic drugs: azathioprine (see also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55-1)</w:t>
      </w:r>
    </w:p>
    <w:p w:rsidR="00EE33B3" w:rsidRPr="003236D1" w:rsidRDefault="00EE33B3" w:rsidP="00EE33B3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monoclonal antibodies and fusion proteins (</w:t>
      </w:r>
      <w:proofErr w:type="spellStart"/>
      <w:r w:rsidRPr="003236D1">
        <w:rPr>
          <w:color w:val="000000" w:themeColor="text1"/>
        </w:rPr>
        <w:t>muromonab</w:t>
      </w:r>
      <w:proofErr w:type="spellEnd"/>
      <w:r w:rsidRPr="003236D1">
        <w:rPr>
          <w:color w:val="000000" w:themeColor="text1"/>
        </w:rPr>
        <w:t xml:space="preserve"> CD3/Okt3, </w:t>
      </w:r>
      <w:proofErr w:type="spellStart"/>
      <w:r w:rsidRPr="003236D1">
        <w:rPr>
          <w:color w:val="000000" w:themeColor="text1"/>
        </w:rPr>
        <w:t>alemtuzumab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basiliximab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abatacept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adalimumab</w:t>
      </w:r>
      <w:proofErr w:type="spellEnd"/>
      <w:r w:rsidRPr="003236D1">
        <w:rPr>
          <w:color w:val="000000" w:themeColor="text1"/>
        </w:rPr>
        <w:t xml:space="preserve">, infliximab, </w:t>
      </w:r>
      <w:proofErr w:type="spellStart"/>
      <w:r w:rsidRPr="003236D1">
        <w:rPr>
          <w:color w:val="000000" w:themeColor="text1"/>
        </w:rPr>
        <w:t>etanercept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ipilimumab</w:t>
      </w:r>
      <w:proofErr w:type="spellEnd"/>
      <w:r w:rsidRPr="003236D1">
        <w:rPr>
          <w:color w:val="000000" w:themeColor="text1"/>
        </w:rPr>
        <w:t xml:space="preserve"> </w:t>
      </w:r>
      <w:r w:rsidR="00A32D7E" w:rsidRPr="003236D1">
        <w:rPr>
          <w:color w:val="000000" w:themeColor="text1"/>
        </w:rPr>
        <w:t xml:space="preserve">(see also p. </w:t>
      </w:r>
      <w:r w:rsidRPr="003236D1">
        <w:rPr>
          <w:color w:val="000000" w:themeColor="text1"/>
        </w:rPr>
        <w:t>974</w:t>
      </w:r>
      <w:r w:rsidR="00A32D7E" w:rsidRPr="003236D1">
        <w:rPr>
          <w:color w:val="000000" w:themeColor="text1"/>
        </w:rPr>
        <w:t xml:space="preserve">-75 </w:t>
      </w:r>
      <w:r w:rsidRPr="003236D1">
        <w:rPr>
          <w:color w:val="000000" w:themeColor="text1"/>
        </w:rPr>
        <w:t xml:space="preserve">in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54), </w:t>
      </w:r>
      <w:proofErr w:type="spellStart"/>
      <w:r w:rsidR="00DD1FB9" w:rsidRPr="003236D1">
        <w:rPr>
          <w:color w:val="000000" w:themeColor="text1"/>
        </w:rPr>
        <w:t>pembrolizumab</w:t>
      </w:r>
      <w:proofErr w:type="spellEnd"/>
      <w:r w:rsidRPr="003236D1">
        <w:rPr>
          <w:color w:val="000000" w:themeColor="text1"/>
        </w:rPr>
        <w:t xml:space="preserve"> </w:t>
      </w:r>
      <w:r w:rsidR="00DD1FB9" w:rsidRPr="003236D1">
        <w:rPr>
          <w:color w:val="000000" w:themeColor="text1"/>
        </w:rPr>
        <w:t>(see also pp. 974-75</w:t>
      </w:r>
      <w:r w:rsidRPr="003236D1">
        <w:rPr>
          <w:color w:val="000000" w:themeColor="text1"/>
        </w:rPr>
        <w:t xml:space="preserve"> in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54), </w:t>
      </w:r>
      <w:proofErr w:type="spellStart"/>
      <w:r w:rsidRPr="003236D1">
        <w:rPr>
          <w:color w:val="000000" w:themeColor="text1"/>
        </w:rPr>
        <w:t>atezolizumab</w:t>
      </w:r>
      <w:proofErr w:type="spellEnd"/>
      <w:r w:rsidRPr="003236D1">
        <w:rPr>
          <w:color w:val="000000" w:themeColor="text1"/>
        </w:rPr>
        <w:t xml:space="preserve">, </w:t>
      </w:r>
      <w:r w:rsidR="00DD1FB9" w:rsidRPr="003236D1">
        <w:rPr>
          <w:color w:val="000000" w:themeColor="text1"/>
        </w:rPr>
        <w:t xml:space="preserve">bevacizumab, </w:t>
      </w:r>
      <w:proofErr w:type="spellStart"/>
      <w:r w:rsidR="00DD1FB9" w:rsidRPr="003236D1">
        <w:rPr>
          <w:color w:val="000000" w:themeColor="text1"/>
        </w:rPr>
        <w:t>denosumab</w:t>
      </w:r>
      <w:proofErr w:type="spellEnd"/>
      <w:r w:rsidRPr="003236D1">
        <w:rPr>
          <w:color w:val="000000" w:themeColor="text1"/>
        </w:rPr>
        <w:t xml:space="preserve"> (see also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55-1, see 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36 for </w:t>
      </w:r>
      <w:proofErr w:type="spellStart"/>
      <w:r w:rsidRPr="003236D1">
        <w:rPr>
          <w:color w:val="000000" w:themeColor="text1"/>
        </w:rPr>
        <w:t>abatacept</w:t>
      </w:r>
      <w:proofErr w:type="spellEnd"/>
      <w:r w:rsidRPr="003236D1">
        <w:rPr>
          <w:color w:val="000000" w:themeColor="text1"/>
        </w:rPr>
        <w:t xml:space="preserve">, azathioprine, </w:t>
      </w:r>
      <w:proofErr w:type="spellStart"/>
      <w:r w:rsidRPr="003236D1">
        <w:rPr>
          <w:color w:val="000000" w:themeColor="text1"/>
        </w:rPr>
        <w:t>adalimumab</w:t>
      </w:r>
      <w:proofErr w:type="spellEnd"/>
      <w:r w:rsidRPr="003236D1">
        <w:rPr>
          <w:color w:val="000000" w:themeColor="text1"/>
        </w:rPr>
        <w:t xml:space="preserve">, infliximab and </w:t>
      </w:r>
      <w:proofErr w:type="spellStart"/>
      <w:r w:rsidRPr="003236D1">
        <w:rPr>
          <w:color w:val="000000" w:themeColor="text1"/>
        </w:rPr>
        <w:t>etanercept</w:t>
      </w:r>
      <w:proofErr w:type="spellEnd"/>
      <w:r w:rsidRPr="003236D1">
        <w:rPr>
          <w:color w:val="000000" w:themeColor="text1"/>
        </w:rPr>
        <w:t xml:space="preserve">,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42 for </w:t>
      </w:r>
      <w:proofErr w:type="spellStart"/>
      <w:r w:rsidRPr="003236D1">
        <w:rPr>
          <w:color w:val="000000" w:themeColor="text1"/>
        </w:rPr>
        <w:t>denosumab</w:t>
      </w:r>
      <w:proofErr w:type="spellEnd"/>
      <w:r w:rsidRPr="003236D1">
        <w:rPr>
          <w:color w:val="000000" w:themeColor="text1"/>
        </w:rPr>
        <w:t xml:space="preserve">, and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54 for </w:t>
      </w:r>
      <w:proofErr w:type="spellStart"/>
      <w:r w:rsidRPr="003236D1">
        <w:rPr>
          <w:color w:val="000000" w:themeColor="text1"/>
        </w:rPr>
        <w:t>ipilimumab</w:t>
      </w:r>
      <w:proofErr w:type="spellEnd"/>
      <w:r w:rsidRPr="003236D1">
        <w:rPr>
          <w:color w:val="000000" w:themeColor="text1"/>
        </w:rPr>
        <w:t xml:space="preserve">, </w:t>
      </w:r>
      <w:proofErr w:type="spellStart"/>
      <w:r w:rsidRPr="003236D1">
        <w:rPr>
          <w:color w:val="000000" w:themeColor="text1"/>
        </w:rPr>
        <w:t>pembrolizumab</w:t>
      </w:r>
      <w:proofErr w:type="spellEnd"/>
      <w:r w:rsidRPr="003236D1">
        <w:rPr>
          <w:color w:val="000000" w:themeColor="text1"/>
        </w:rPr>
        <w:t xml:space="preserve">, </w:t>
      </w:r>
      <w:r w:rsidR="00DD1FB9" w:rsidRPr="003236D1">
        <w:rPr>
          <w:color w:val="000000" w:themeColor="text1"/>
        </w:rPr>
        <w:t xml:space="preserve">and </w:t>
      </w:r>
      <w:r w:rsidRPr="003236D1">
        <w:rPr>
          <w:color w:val="000000" w:themeColor="text1"/>
        </w:rPr>
        <w:t>bevacizumab).</w:t>
      </w:r>
    </w:p>
    <w:p w:rsidR="00EC0F10" w:rsidRPr="003236D1" w:rsidRDefault="004B06DD" w:rsidP="00EC0F10">
      <w:pPr>
        <w:rPr>
          <w:color w:val="000000" w:themeColor="text1"/>
        </w:rPr>
      </w:pPr>
      <w:r>
        <w:rPr>
          <w:color w:val="000000" w:themeColor="text1"/>
        </w:rPr>
        <w:t>Subchapter</w:t>
      </w:r>
      <w:r w:rsidR="00EC0F10" w:rsidRPr="003236D1">
        <w:rPr>
          <w:color w:val="000000" w:themeColor="text1"/>
        </w:rPr>
        <w:t xml:space="preserve"> “Clinical uses of immunosuppressive drugs” is not </w:t>
      </w:r>
      <w:r w:rsidR="003C5095">
        <w:rPr>
          <w:color w:val="000000" w:themeColor="text1"/>
        </w:rPr>
        <w:t>exam</w:t>
      </w:r>
      <w:r w:rsidR="00EC0F10" w:rsidRPr="003236D1">
        <w:rPr>
          <w:color w:val="000000" w:themeColor="text1"/>
        </w:rPr>
        <w:t xml:space="preserve"> material. </w:t>
      </w:r>
    </w:p>
    <w:p w:rsidR="00E3601A" w:rsidRPr="003236D1" w:rsidRDefault="004B06DD" w:rsidP="00EC0F10">
      <w:pPr>
        <w:rPr>
          <w:color w:val="000000" w:themeColor="text1"/>
        </w:rPr>
      </w:pPr>
      <w:r>
        <w:rPr>
          <w:color w:val="000000" w:themeColor="text1"/>
        </w:rPr>
        <w:lastRenderedPageBreak/>
        <w:t>Subchapter</w:t>
      </w:r>
      <w:r w:rsidR="00E3601A" w:rsidRPr="003236D1">
        <w:rPr>
          <w:color w:val="000000" w:themeColor="text1"/>
        </w:rPr>
        <w:t xml:space="preserve"> “Immunomodulation” and subtitle “Cytokines” are </w:t>
      </w:r>
      <w:r w:rsidR="003C5095">
        <w:rPr>
          <w:color w:val="000000" w:themeColor="text1"/>
        </w:rPr>
        <w:t>exam</w:t>
      </w:r>
      <w:r w:rsidR="00E3601A" w:rsidRPr="003236D1">
        <w:rPr>
          <w:color w:val="000000" w:themeColor="text1"/>
        </w:rPr>
        <w:t xml:space="preserve"> material.</w:t>
      </w:r>
    </w:p>
    <w:p w:rsidR="00DE40C9" w:rsidRPr="003236D1" w:rsidRDefault="004B06DD" w:rsidP="00EC0F10">
      <w:pPr>
        <w:rPr>
          <w:color w:val="000000" w:themeColor="text1"/>
        </w:rPr>
      </w:pPr>
      <w:r>
        <w:rPr>
          <w:color w:val="000000" w:themeColor="text1"/>
        </w:rPr>
        <w:t>Subchapter</w:t>
      </w:r>
      <w:r w:rsidR="00EC0F10" w:rsidRPr="003236D1">
        <w:rPr>
          <w:color w:val="000000" w:themeColor="text1"/>
        </w:rPr>
        <w:t xml:space="preserve"> “Immunologic reactions to drugs &amp; drug allergy” is not </w:t>
      </w:r>
      <w:r w:rsidR="003C5095">
        <w:rPr>
          <w:color w:val="000000" w:themeColor="text1"/>
        </w:rPr>
        <w:t>exam</w:t>
      </w:r>
      <w:r w:rsidR="00EC0F10" w:rsidRPr="003236D1">
        <w:rPr>
          <w:color w:val="000000" w:themeColor="text1"/>
        </w:rPr>
        <w:t xml:space="preserve"> material, except subtitle “Drug treatment of immediate allergy”</w:t>
      </w:r>
      <w:r w:rsidR="00E3601A" w:rsidRPr="003236D1">
        <w:rPr>
          <w:color w:val="000000" w:themeColor="text1"/>
        </w:rPr>
        <w:t>, which is.</w:t>
      </w:r>
    </w:p>
    <w:p w:rsidR="00141940" w:rsidRPr="003236D1" w:rsidRDefault="00141940" w:rsidP="00C13011">
      <w:pPr>
        <w:rPr>
          <w:b/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56. 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Introduction to Toxicology: Occupational &amp; Environmental</w:t>
      </w:r>
    </w:p>
    <w:p w:rsidR="00EA4515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57. 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 xml:space="preserve">Heavy Metal Intoxication &amp; </w:t>
      </w:r>
      <w:proofErr w:type="spellStart"/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Chelators</w:t>
      </w:r>
      <w:bookmarkStart w:id="0" w:name="_GoBack"/>
      <w:bookmarkEnd w:id="0"/>
      <w:proofErr w:type="spellEnd"/>
    </w:p>
    <w:p w:rsidR="00EA4515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58. </w:t>
      </w:r>
    </w:p>
    <w:p w:rsidR="00495BB2" w:rsidRPr="003236D1" w:rsidRDefault="00495BB2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Management of the Poisoned Patient</w:t>
      </w:r>
    </w:p>
    <w:p w:rsidR="00EA4515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82756F" w:rsidRPr="003236D1" w:rsidRDefault="0082756F" w:rsidP="00C13011">
      <w:pPr>
        <w:rPr>
          <w:color w:val="000000" w:themeColor="text1"/>
        </w:rPr>
      </w:pPr>
    </w:p>
    <w:p w:rsidR="00CF5DA9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59.</w:t>
      </w:r>
    </w:p>
    <w:p w:rsidR="00495BB2" w:rsidRPr="003236D1" w:rsidRDefault="00495BB2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Special Aspects of Perinatal &amp; Pediatric Pharmacology</w:t>
      </w:r>
    </w:p>
    <w:p w:rsidR="00EA4515" w:rsidRPr="003236D1" w:rsidRDefault="00E168A1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 (some aspects will be discussed during the course).</w:t>
      </w:r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60. </w:t>
      </w:r>
    </w:p>
    <w:p w:rsidR="00263D93" w:rsidRPr="003236D1" w:rsidRDefault="00263D93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Special Aspects of Geriatric Pharmacology</w:t>
      </w:r>
    </w:p>
    <w:p w:rsidR="00EA4515" w:rsidRPr="003236D1" w:rsidRDefault="00E168A1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 (some aspects will be discussed during the course).</w:t>
      </w:r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61.</w:t>
      </w:r>
    </w:p>
    <w:p w:rsidR="00263D93" w:rsidRPr="003236D1" w:rsidRDefault="00263D93" w:rsidP="00C13011">
      <w:pPr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Dermatologic Pharmacology</w:t>
      </w:r>
    </w:p>
    <w:p w:rsidR="0082756F" w:rsidRPr="003236D1" w:rsidRDefault="00DB5AE1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Antibacterial preparations for topical application: bacitracin, </w:t>
      </w:r>
      <w:proofErr w:type="spellStart"/>
      <w:r w:rsidRPr="003236D1">
        <w:rPr>
          <w:color w:val="000000" w:themeColor="text1"/>
        </w:rPr>
        <w:t>mupirocin</w:t>
      </w:r>
      <w:proofErr w:type="spellEnd"/>
      <w:r w:rsidRPr="003236D1">
        <w:rPr>
          <w:color w:val="000000" w:themeColor="text1"/>
        </w:rPr>
        <w:t>, neomycin / gentamicin, topical antibiotics for the treatment of acne (clindamycin, erythromycin)</w:t>
      </w:r>
    </w:p>
    <w:p w:rsidR="00DB5AE1" w:rsidRPr="003236D1" w:rsidRDefault="00DB5AE1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62.</w:t>
      </w:r>
    </w:p>
    <w:p w:rsidR="00C352A8" w:rsidRPr="003236D1" w:rsidRDefault="00263D93" w:rsidP="00DB5AE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Drugs Used in the Treatme</w:t>
      </w:r>
      <w:r w:rsidR="00DB5AE1"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nt of Gastrointestinal Diseases</w:t>
      </w:r>
    </w:p>
    <w:p w:rsidR="00C352A8" w:rsidRPr="003236D1" w:rsidRDefault="00206299" w:rsidP="00C352A8">
      <w:pPr>
        <w:rPr>
          <w:color w:val="000000" w:themeColor="text1"/>
        </w:rPr>
      </w:pPr>
      <w:r w:rsidRPr="003236D1">
        <w:rPr>
          <w:color w:val="000000" w:themeColor="text1"/>
        </w:rPr>
        <w:t>Drugs used in acid-peptic diseases</w:t>
      </w:r>
      <w:r w:rsidR="00C352A8" w:rsidRPr="003236D1">
        <w:rPr>
          <w:color w:val="000000" w:themeColor="text1"/>
        </w:rPr>
        <w:t>:</w:t>
      </w:r>
    </w:p>
    <w:p w:rsidR="00C352A8" w:rsidRPr="003236D1" w:rsidRDefault="00C352A8" w:rsidP="00C51EF9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antacids: sodium bicarbonate, magnesium and aluminum hydroxide</w:t>
      </w:r>
    </w:p>
    <w:p w:rsidR="00C352A8" w:rsidRPr="003236D1" w:rsidRDefault="00C352A8" w:rsidP="00C51EF9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H2 receptor antagonists: cime</w:t>
      </w:r>
      <w:r w:rsidR="00206299" w:rsidRPr="003236D1">
        <w:rPr>
          <w:color w:val="000000" w:themeColor="text1"/>
        </w:rPr>
        <w:t xml:space="preserve">tidine, ranitidine, famotidine (data from </w:t>
      </w:r>
      <w:r w:rsidR="0067120C">
        <w:rPr>
          <w:color w:val="000000" w:themeColor="text1"/>
        </w:rPr>
        <w:t>Table</w:t>
      </w:r>
      <w:r w:rsidR="00206299" w:rsidRPr="003236D1">
        <w:rPr>
          <w:color w:val="000000" w:themeColor="text1"/>
        </w:rPr>
        <w:t xml:space="preserve"> 62-</w:t>
      </w:r>
      <w:r w:rsidRPr="003236D1">
        <w:rPr>
          <w:color w:val="000000" w:themeColor="text1"/>
        </w:rPr>
        <w:t>1 not required</w:t>
      </w:r>
      <w:r w:rsidR="00206299" w:rsidRPr="003236D1">
        <w:rPr>
          <w:color w:val="000000" w:themeColor="text1"/>
        </w:rPr>
        <w:t>)</w:t>
      </w:r>
    </w:p>
    <w:p w:rsidR="00C352A8" w:rsidRPr="003236D1" w:rsidRDefault="00206299" w:rsidP="00C51EF9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p</w:t>
      </w:r>
      <w:r w:rsidR="00C352A8" w:rsidRPr="003236D1">
        <w:rPr>
          <w:color w:val="000000" w:themeColor="text1"/>
        </w:rPr>
        <w:t>roton pump inhibitors: omeprazole, pantoprazole (pharmacokin</w:t>
      </w:r>
      <w:r w:rsidRPr="003236D1">
        <w:rPr>
          <w:color w:val="000000" w:themeColor="text1"/>
        </w:rPr>
        <w:t xml:space="preserve">etics only informatively from 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62-</w:t>
      </w:r>
      <w:r w:rsidR="00C352A8" w:rsidRPr="003236D1">
        <w:rPr>
          <w:color w:val="000000" w:themeColor="text1"/>
        </w:rPr>
        <w:t>2)</w:t>
      </w:r>
    </w:p>
    <w:p w:rsidR="00C352A8" w:rsidRPr="003236D1" w:rsidRDefault="00C352A8" w:rsidP="00C51EF9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mucosal </w:t>
      </w:r>
      <w:r w:rsidR="00C51EF9" w:rsidRPr="003236D1">
        <w:rPr>
          <w:color w:val="000000" w:themeColor="text1"/>
        </w:rPr>
        <w:t>protective agents</w:t>
      </w:r>
      <w:r w:rsidRPr="003236D1">
        <w:rPr>
          <w:color w:val="000000" w:themeColor="text1"/>
        </w:rPr>
        <w:t xml:space="preserve">: </w:t>
      </w:r>
      <w:proofErr w:type="spellStart"/>
      <w:r w:rsidRPr="003236D1">
        <w:rPr>
          <w:color w:val="000000" w:themeColor="text1"/>
        </w:rPr>
        <w:t>sucralfate</w:t>
      </w:r>
      <w:proofErr w:type="spellEnd"/>
      <w:r w:rsidRPr="003236D1">
        <w:rPr>
          <w:color w:val="000000" w:themeColor="text1"/>
        </w:rPr>
        <w:t>, misoprostol</w:t>
      </w:r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>Drugs stimulating gastrointestinal motility:</w:t>
      </w:r>
      <w:r w:rsidR="00C51EF9" w:rsidRPr="003236D1">
        <w:rPr>
          <w:color w:val="000000" w:themeColor="text1"/>
        </w:rPr>
        <w:t xml:space="preserve"> metoclopramide, </w:t>
      </w:r>
      <w:proofErr w:type="spellStart"/>
      <w:r w:rsidR="00C51EF9" w:rsidRPr="003236D1">
        <w:rPr>
          <w:color w:val="000000" w:themeColor="text1"/>
        </w:rPr>
        <w:t>domperidone</w:t>
      </w:r>
      <w:proofErr w:type="spellEnd"/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Laxatives: </w:t>
      </w:r>
    </w:p>
    <w:p w:rsidR="00C352A8" w:rsidRPr="003236D1" w:rsidRDefault="00363674" w:rsidP="00C51EF9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bulk-forming: methylcellulose</w:t>
      </w:r>
    </w:p>
    <w:p w:rsidR="00C352A8" w:rsidRPr="003236D1" w:rsidRDefault="00C352A8" w:rsidP="00C51EF9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stool</w:t>
      </w:r>
      <w:r w:rsidR="00363674" w:rsidRPr="003236D1">
        <w:rPr>
          <w:color w:val="000000" w:themeColor="text1"/>
        </w:rPr>
        <w:t xml:space="preserve"> surfactant agents – softeners: glycerin suppository</w:t>
      </w:r>
    </w:p>
    <w:p w:rsidR="00C352A8" w:rsidRPr="003236D1" w:rsidRDefault="00C352A8" w:rsidP="00C51EF9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>- osmotic: lavage solutions containing polyethylene glycol, magnesium hydroxide</w:t>
      </w:r>
      <w:r w:rsidR="00C51EF9" w:rsidRPr="003236D1">
        <w:rPr>
          <w:color w:val="000000" w:themeColor="text1"/>
        </w:rPr>
        <w:t>, lactulose</w:t>
      </w:r>
    </w:p>
    <w:p w:rsidR="00C352A8" w:rsidRPr="003236D1" w:rsidRDefault="00C352A8" w:rsidP="00C51EF9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stimulant: </w:t>
      </w:r>
      <w:proofErr w:type="spellStart"/>
      <w:r w:rsidRPr="003236D1">
        <w:rPr>
          <w:color w:val="000000" w:themeColor="text1"/>
        </w:rPr>
        <w:t>anthraquinone</w:t>
      </w:r>
      <w:proofErr w:type="spellEnd"/>
      <w:r w:rsidRPr="003236D1">
        <w:rPr>
          <w:color w:val="000000" w:themeColor="text1"/>
        </w:rPr>
        <w:t xml:space="preserve"> (</w:t>
      </w:r>
      <w:proofErr w:type="spellStart"/>
      <w:r w:rsidRPr="003236D1">
        <w:rPr>
          <w:color w:val="000000" w:themeColor="text1"/>
        </w:rPr>
        <w:t>senna</w:t>
      </w:r>
      <w:proofErr w:type="spellEnd"/>
      <w:r w:rsidRPr="003236D1">
        <w:rPr>
          <w:color w:val="000000" w:themeColor="text1"/>
        </w:rPr>
        <w:t xml:space="preserve">), </w:t>
      </w:r>
      <w:proofErr w:type="spellStart"/>
      <w:r w:rsidRPr="003236D1">
        <w:rPr>
          <w:color w:val="000000" w:themeColor="text1"/>
        </w:rPr>
        <w:t>bisacodyl</w:t>
      </w:r>
      <w:proofErr w:type="spellEnd"/>
    </w:p>
    <w:p w:rsidR="00C352A8" w:rsidRPr="003236D1" w:rsidRDefault="00C352A8" w:rsidP="00C51EF9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lastRenderedPageBreak/>
        <w:t xml:space="preserve">- chloride channel activators: </w:t>
      </w:r>
      <w:proofErr w:type="spellStart"/>
      <w:r w:rsidRPr="003236D1">
        <w:rPr>
          <w:color w:val="000000" w:themeColor="text1"/>
        </w:rPr>
        <w:t>lubiprostone</w:t>
      </w:r>
      <w:proofErr w:type="spellEnd"/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Antidiarrheal agents: </w:t>
      </w:r>
      <w:proofErr w:type="spellStart"/>
      <w:r w:rsidRPr="003236D1">
        <w:rPr>
          <w:color w:val="000000" w:themeColor="text1"/>
        </w:rPr>
        <w:t>loperamide</w:t>
      </w:r>
      <w:proofErr w:type="spellEnd"/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>Drugs used in the treatment of irri</w:t>
      </w:r>
      <w:r w:rsidR="00E306DB">
        <w:rPr>
          <w:color w:val="000000" w:themeColor="text1"/>
        </w:rPr>
        <w:t>t</w:t>
      </w:r>
      <w:r w:rsidR="0067120C">
        <w:rPr>
          <w:color w:val="000000" w:themeColor="text1"/>
        </w:rPr>
        <w:t>able</w:t>
      </w:r>
      <w:r w:rsidRPr="003236D1">
        <w:rPr>
          <w:color w:val="000000" w:themeColor="text1"/>
        </w:rPr>
        <w:t xml:space="preserve"> bowel syndrome </w:t>
      </w:r>
      <w:r w:rsidR="00A05030" w:rsidRPr="003236D1">
        <w:rPr>
          <w:color w:val="000000" w:themeColor="text1"/>
        </w:rPr>
        <w:t xml:space="preserve">(IBS): </w:t>
      </w:r>
      <w:proofErr w:type="spellStart"/>
      <w:r w:rsidR="00A05030" w:rsidRPr="003236D1">
        <w:rPr>
          <w:color w:val="000000" w:themeColor="text1"/>
        </w:rPr>
        <w:t>alosetron</w:t>
      </w:r>
      <w:proofErr w:type="spellEnd"/>
      <w:r w:rsidR="00A05030" w:rsidRPr="003236D1">
        <w:rPr>
          <w:color w:val="000000" w:themeColor="text1"/>
        </w:rPr>
        <w:t xml:space="preserve">, </w:t>
      </w:r>
      <w:proofErr w:type="spellStart"/>
      <w:r w:rsidR="00A05030" w:rsidRPr="003236D1">
        <w:rPr>
          <w:color w:val="000000" w:themeColor="text1"/>
        </w:rPr>
        <w:t>lubiprostone</w:t>
      </w:r>
      <w:proofErr w:type="spellEnd"/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>Antiemetic agents:</w:t>
      </w:r>
    </w:p>
    <w:p w:rsidR="00C352A8" w:rsidRPr="003236D1" w:rsidRDefault="00C352A8" w:rsidP="00DB5AE1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- 5-HT3 antagonists: ondansetron, </w:t>
      </w:r>
      <w:proofErr w:type="spellStart"/>
      <w:r w:rsidRPr="003236D1">
        <w:rPr>
          <w:color w:val="000000" w:themeColor="text1"/>
        </w:rPr>
        <w:t>palonosetron</w:t>
      </w:r>
      <w:proofErr w:type="spellEnd"/>
    </w:p>
    <w:p w:rsidR="00C352A8" w:rsidRPr="003236D1" w:rsidRDefault="00C352A8" w:rsidP="00DB5AE1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NK1 receptor antagonists: </w:t>
      </w:r>
      <w:proofErr w:type="spellStart"/>
      <w:r w:rsidRPr="003236D1">
        <w:rPr>
          <w:color w:val="000000" w:themeColor="text1"/>
        </w:rPr>
        <w:t>aprepitant</w:t>
      </w:r>
      <w:proofErr w:type="spellEnd"/>
    </w:p>
    <w:p w:rsidR="00C352A8" w:rsidRPr="003236D1" w:rsidRDefault="00C352A8" w:rsidP="00DB5AE1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phenothiazines</w:t>
      </w:r>
      <w:proofErr w:type="spellEnd"/>
      <w:r w:rsidRPr="003236D1">
        <w:rPr>
          <w:color w:val="000000" w:themeColor="text1"/>
        </w:rPr>
        <w:t xml:space="preserve"> (see </w:t>
      </w:r>
      <w:r w:rsidR="00A05030" w:rsidRPr="003236D1">
        <w:rPr>
          <w:color w:val="000000" w:themeColor="text1"/>
        </w:rPr>
        <w:t xml:space="preserve">also </w:t>
      </w:r>
      <w:r w:rsidR="00B2223C" w:rsidRPr="003236D1">
        <w:rPr>
          <w:color w:val="000000" w:themeColor="text1"/>
        </w:rPr>
        <w:t>Chapter</w:t>
      </w:r>
      <w:r w:rsidRPr="003236D1">
        <w:rPr>
          <w:color w:val="000000" w:themeColor="text1"/>
        </w:rPr>
        <w:t xml:space="preserve"> 29)</w:t>
      </w:r>
    </w:p>
    <w:p w:rsidR="00C352A8" w:rsidRPr="003236D1" w:rsidRDefault="00C352A8" w:rsidP="00DB5AE1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metoclopramide and </w:t>
      </w:r>
      <w:proofErr w:type="spellStart"/>
      <w:r w:rsidRPr="003236D1">
        <w:rPr>
          <w:color w:val="000000" w:themeColor="text1"/>
        </w:rPr>
        <w:t>domperidone</w:t>
      </w:r>
      <w:proofErr w:type="spellEnd"/>
      <w:r w:rsidRPr="003236D1">
        <w:rPr>
          <w:color w:val="000000" w:themeColor="text1"/>
        </w:rPr>
        <w:t xml:space="preserve"> (see also p</w:t>
      </w:r>
      <w:r w:rsidR="00A05030" w:rsidRPr="003236D1">
        <w:rPr>
          <w:color w:val="000000" w:themeColor="text1"/>
        </w:rPr>
        <w:t xml:space="preserve">. </w:t>
      </w:r>
      <w:r w:rsidR="00DB5AE1" w:rsidRPr="003236D1">
        <w:rPr>
          <w:color w:val="000000" w:themeColor="text1"/>
        </w:rPr>
        <w:t>1097</w:t>
      </w:r>
      <w:r w:rsidRPr="003236D1">
        <w:rPr>
          <w:color w:val="000000" w:themeColor="text1"/>
        </w:rPr>
        <w:t>)</w:t>
      </w:r>
    </w:p>
    <w:p w:rsidR="00C352A8" w:rsidRPr="003236D1" w:rsidRDefault="00DB5AE1" w:rsidP="00DB5AE1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proofErr w:type="spellStart"/>
      <w:r w:rsidRPr="003236D1">
        <w:rPr>
          <w:color w:val="000000" w:themeColor="text1"/>
        </w:rPr>
        <w:t>antihistaminics</w:t>
      </w:r>
      <w:proofErr w:type="spellEnd"/>
      <w:r w:rsidRPr="003236D1">
        <w:rPr>
          <w:color w:val="000000" w:themeColor="text1"/>
        </w:rPr>
        <w:t xml:space="preserve">: diphenhydramine (see also </w:t>
      </w:r>
      <w:r w:rsidR="00B2223C" w:rsidRPr="003236D1">
        <w:rPr>
          <w:color w:val="000000" w:themeColor="text1"/>
        </w:rPr>
        <w:t>Chapter</w:t>
      </w:r>
      <w:r w:rsidR="00C352A8" w:rsidRPr="003236D1">
        <w:rPr>
          <w:color w:val="000000" w:themeColor="text1"/>
        </w:rPr>
        <w:t xml:space="preserve"> 16)</w:t>
      </w:r>
    </w:p>
    <w:p w:rsidR="00C352A8" w:rsidRPr="003236D1" w:rsidRDefault="00DB5AE1" w:rsidP="00DB5AE1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anticholinergic drugs: scopolamine (see also </w:t>
      </w:r>
      <w:r w:rsidR="00B2223C" w:rsidRPr="003236D1">
        <w:rPr>
          <w:color w:val="000000" w:themeColor="text1"/>
        </w:rPr>
        <w:t>Chapter</w:t>
      </w:r>
      <w:r w:rsidR="00C352A8" w:rsidRPr="003236D1">
        <w:rPr>
          <w:color w:val="000000" w:themeColor="text1"/>
        </w:rPr>
        <w:t xml:space="preserve"> 8)</w:t>
      </w:r>
    </w:p>
    <w:p w:rsidR="00C352A8" w:rsidRPr="003236D1" w:rsidRDefault="005A258F" w:rsidP="00DB5AE1">
      <w:pPr>
        <w:ind w:left="426" w:hanging="284"/>
        <w:rPr>
          <w:color w:val="000000" w:themeColor="text1"/>
        </w:rPr>
      </w:pPr>
      <w:r>
        <w:rPr>
          <w:color w:val="000000" w:themeColor="text1"/>
        </w:rPr>
        <w:t>- corticosteroids: dexamethas</w:t>
      </w:r>
      <w:r w:rsidR="00C352A8" w:rsidRPr="003236D1">
        <w:rPr>
          <w:color w:val="000000" w:themeColor="text1"/>
        </w:rPr>
        <w:t>one</w:t>
      </w:r>
    </w:p>
    <w:p w:rsidR="00A05030" w:rsidRPr="003236D1" w:rsidRDefault="00C352A8" w:rsidP="00DB5AE1">
      <w:pPr>
        <w:ind w:left="426" w:hanging="284"/>
        <w:rPr>
          <w:color w:val="000000" w:themeColor="text1"/>
        </w:rPr>
      </w:pPr>
      <w:r w:rsidRPr="003236D1">
        <w:rPr>
          <w:color w:val="000000" w:themeColor="text1"/>
        </w:rPr>
        <w:t xml:space="preserve">- cannabinoids: </w:t>
      </w:r>
      <w:proofErr w:type="spellStart"/>
      <w:r w:rsidRPr="003236D1">
        <w:rPr>
          <w:color w:val="000000" w:themeColor="text1"/>
        </w:rPr>
        <w:t>dronabi</w:t>
      </w:r>
      <w:r w:rsidR="005A258F">
        <w:rPr>
          <w:color w:val="000000" w:themeColor="text1"/>
        </w:rPr>
        <w:t>nol</w:t>
      </w:r>
      <w:proofErr w:type="spellEnd"/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Inflammatory bowel disease drugs: </w:t>
      </w:r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sulfasalazine, </w:t>
      </w:r>
      <w:proofErr w:type="spellStart"/>
      <w:r w:rsidRPr="003236D1">
        <w:rPr>
          <w:color w:val="000000" w:themeColor="text1"/>
        </w:rPr>
        <w:t>mesalamine</w:t>
      </w:r>
      <w:proofErr w:type="spellEnd"/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>- glucocorticoids: budesonide</w:t>
      </w:r>
    </w:p>
    <w:p w:rsidR="00C352A8" w:rsidRPr="003236D1" w:rsidRDefault="00DB5AE1" w:rsidP="00C352A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azathioprine (see also </w:t>
      </w:r>
      <w:r w:rsidR="00B2223C" w:rsidRPr="003236D1">
        <w:rPr>
          <w:color w:val="000000" w:themeColor="text1"/>
        </w:rPr>
        <w:t>Chapter</w:t>
      </w:r>
      <w:r w:rsidR="00C352A8" w:rsidRPr="003236D1">
        <w:rPr>
          <w:color w:val="000000" w:themeColor="text1"/>
        </w:rPr>
        <w:t>s 36 and 55)</w:t>
      </w:r>
    </w:p>
    <w:p w:rsidR="00C352A8" w:rsidRPr="003236D1" w:rsidRDefault="00DB5AE1" w:rsidP="00C352A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methotrexate (see also </w:t>
      </w:r>
      <w:r w:rsidR="00B2223C" w:rsidRPr="003236D1">
        <w:rPr>
          <w:color w:val="000000" w:themeColor="text1"/>
        </w:rPr>
        <w:t>Chapter</w:t>
      </w:r>
      <w:r w:rsidR="00C352A8" w:rsidRPr="003236D1">
        <w:rPr>
          <w:color w:val="000000" w:themeColor="text1"/>
        </w:rPr>
        <w:t>s 36, 54 and 55)</w:t>
      </w:r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- </w:t>
      </w:r>
      <w:r w:rsidR="00DB5AE1" w:rsidRPr="003236D1">
        <w:rPr>
          <w:color w:val="000000" w:themeColor="text1"/>
        </w:rPr>
        <w:t>TNF-</w:t>
      </w:r>
      <w:proofErr w:type="spellStart"/>
      <w:r w:rsidR="00DB5AE1" w:rsidRPr="003236D1">
        <w:rPr>
          <w:color w:val="000000" w:themeColor="text1"/>
        </w:rPr>
        <w:t>alfa</w:t>
      </w:r>
      <w:proofErr w:type="spellEnd"/>
      <w:r w:rsidR="00DB5AE1" w:rsidRPr="003236D1">
        <w:rPr>
          <w:color w:val="000000" w:themeColor="text1"/>
        </w:rPr>
        <w:t xml:space="preserve"> antagonists (see also </w:t>
      </w:r>
      <w:r w:rsidR="00B2223C" w:rsidRPr="003236D1">
        <w:rPr>
          <w:color w:val="000000" w:themeColor="text1"/>
        </w:rPr>
        <w:t>Chapter</w:t>
      </w:r>
      <w:r w:rsidR="00DB5AE1" w:rsidRPr="003236D1">
        <w:rPr>
          <w:color w:val="000000" w:themeColor="text1"/>
        </w:rPr>
        <w:t xml:space="preserve">s 36 and 55): infliximab, </w:t>
      </w:r>
      <w:proofErr w:type="spellStart"/>
      <w:r w:rsidR="00DB5AE1" w:rsidRPr="003236D1">
        <w:rPr>
          <w:color w:val="000000" w:themeColor="text1"/>
        </w:rPr>
        <w:t>adalimumab</w:t>
      </w:r>
      <w:proofErr w:type="spellEnd"/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Bile and therapy for gallstones: </w:t>
      </w:r>
      <w:proofErr w:type="spellStart"/>
      <w:r w:rsidRPr="003236D1">
        <w:rPr>
          <w:color w:val="000000" w:themeColor="text1"/>
        </w:rPr>
        <w:t>ursodiol</w:t>
      </w:r>
      <w:proofErr w:type="spellEnd"/>
    </w:p>
    <w:p w:rsidR="00C352A8" w:rsidRPr="003236D1" w:rsidRDefault="00C352A8" w:rsidP="00C352A8">
      <w:pPr>
        <w:rPr>
          <w:color w:val="000000" w:themeColor="text1"/>
        </w:rPr>
      </w:pPr>
      <w:r w:rsidRPr="003236D1">
        <w:rPr>
          <w:color w:val="000000" w:themeColor="text1"/>
        </w:rPr>
        <w:t xml:space="preserve">Drugs used to treat </w:t>
      </w:r>
      <w:proofErr w:type="spellStart"/>
      <w:r w:rsidRPr="003236D1">
        <w:rPr>
          <w:color w:val="000000" w:themeColor="text1"/>
        </w:rPr>
        <w:t>varic</w:t>
      </w:r>
      <w:r w:rsidR="005A258F">
        <w:rPr>
          <w:color w:val="000000" w:themeColor="text1"/>
        </w:rPr>
        <w:t>e</w:t>
      </w:r>
      <w:r w:rsidRPr="003236D1">
        <w:rPr>
          <w:color w:val="000000" w:themeColor="text1"/>
        </w:rPr>
        <w:t>al</w:t>
      </w:r>
      <w:proofErr w:type="spellEnd"/>
      <w:r w:rsidRPr="003236D1">
        <w:rPr>
          <w:color w:val="000000" w:themeColor="text1"/>
        </w:rPr>
        <w:t xml:space="preserve"> hemorrhage: octreotide, vasopressin and propranolol</w:t>
      </w:r>
    </w:p>
    <w:p w:rsidR="00EA4515" w:rsidRPr="003236D1" w:rsidRDefault="00EA4515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63. </w:t>
      </w:r>
    </w:p>
    <w:p w:rsidR="00263D93" w:rsidRPr="003236D1" w:rsidRDefault="00263D93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Therapeutic &amp; Toxic Potential of Over-the-Counter Agents</w:t>
      </w:r>
    </w:p>
    <w:p w:rsidR="00EA4515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64. </w:t>
      </w:r>
    </w:p>
    <w:p w:rsidR="00263D93" w:rsidRPr="003236D1" w:rsidRDefault="00263D93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Dietary Supplements &amp; Herbal Medications</w:t>
      </w:r>
    </w:p>
    <w:p w:rsidR="00EA4515" w:rsidRPr="003236D1" w:rsidRDefault="00825C48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82756F" w:rsidRPr="003236D1" w:rsidRDefault="0082756F" w:rsidP="00C13011">
      <w:pPr>
        <w:rPr>
          <w:color w:val="000000" w:themeColor="text1"/>
        </w:rPr>
      </w:pPr>
    </w:p>
    <w:p w:rsidR="00C02087" w:rsidRPr="003236D1" w:rsidRDefault="00B2223C" w:rsidP="00C13011">
      <w:pPr>
        <w:rPr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65.</w:t>
      </w:r>
      <w:r w:rsidR="00EA4515" w:rsidRPr="003236D1">
        <w:rPr>
          <w:color w:val="000000" w:themeColor="text1"/>
        </w:rPr>
        <w:t xml:space="preserve"> </w:t>
      </w:r>
    </w:p>
    <w:p w:rsidR="00263D93" w:rsidRPr="003236D1" w:rsidRDefault="00263D93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Rational Prescribing &amp; Prescription Writing</w:t>
      </w:r>
    </w:p>
    <w:p w:rsidR="00EA4515" w:rsidRPr="003236D1" w:rsidRDefault="00825C48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material.</w:t>
      </w:r>
    </w:p>
    <w:p w:rsidR="0082756F" w:rsidRPr="003236D1" w:rsidRDefault="0082756F" w:rsidP="00C13011">
      <w:pPr>
        <w:rPr>
          <w:color w:val="000000" w:themeColor="text1"/>
        </w:rPr>
      </w:pPr>
    </w:p>
    <w:p w:rsidR="00EA4515" w:rsidRPr="003236D1" w:rsidRDefault="00B2223C" w:rsidP="00C13011">
      <w:pPr>
        <w:rPr>
          <w:b/>
          <w:color w:val="000000" w:themeColor="text1"/>
        </w:rPr>
      </w:pPr>
      <w:r w:rsidRPr="003236D1">
        <w:rPr>
          <w:b/>
          <w:color w:val="000000" w:themeColor="text1"/>
        </w:rPr>
        <w:t>Chapter</w:t>
      </w:r>
      <w:r w:rsidR="00EA4515" w:rsidRPr="003236D1">
        <w:rPr>
          <w:b/>
          <w:color w:val="000000" w:themeColor="text1"/>
        </w:rPr>
        <w:t xml:space="preserve"> 66. </w:t>
      </w:r>
    </w:p>
    <w:p w:rsidR="00263D93" w:rsidRPr="003236D1" w:rsidRDefault="00263D93" w:rsidP="00C13011">
      <w:pPr>
        <w:autoSpaceDE w:val="0"/>
        <w:autoSpaceDN w:val="0"/>
        <w:adjustRightInd w:val="0"/>
        <w:spacing w:line="240" w:lineRule="auto"/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</w:pPr>
      <w:r w:rsidRPr="003236D1">
        <w:rPr>
          <w:rFonts w:ascii="MinionPro-Bold" w:hAnsi="MinionPro-Bold" w:cs="MinionPro-Bold"/>
          <w:b/>
          <w:bCs/>
          <w:color w:val="000000" w:themeColor="text1"/>
          <w:szCs w:val="24"/>
          <w:lang w:eastAsia="hr-HR"/>
        </w:rPr>
        <w:t>Important Drug Interactions &amp; Their Mechanisms</w:t>
      </w:r>
    </w:p>
    <w:p w:rsidR="00EA4515" w:rsidRPr="003236D1" w:rsidRDefault="00E168A1" w:rsidP="00C13011">
      <w:pPr>
        <w:rPr>
          <w:color w:val="000000" w:themeColor="text1"/>
        </w:rPr>
      </w:pPr>
      <w:r w:rsidRPr="003236D1">
        <w:rPr>
          <w:color w:val="000000" w:themeColor="text1"/>
        </w:rPr>
        <w:t xml:space="preserve">Not </w:t>
      </w:r>
      <w:r w:rsidR="003C5095">
        <w:rPr>
          <w:color w:val="000000" w:themeColor="text1"/>
        </w:rPr>
        <w:t>exam</w:t>
      </w:r>
      <w:r w:rsidRPr="003236D1">
        <w:rPr>
          <w:color w:val="000000" w:themeColor="text1"/>
        </w:rPr>
        <w:t xml:space="preserve"> material (</w:t>
      </w:r>
      <w:r w:rsidR="0067120C">
        <w:rPr>
          <w:color w:val="000000" w:themeColor="text1"/>
        </w:rPr>
        <w:t>Table</w:t>
      </w:r>
      <w:r w:rsidRPr="003236D1">
        <w:rPr>
          <w:color w:val="000000" w:themeColor="text1"/>
        </w:rPr>
        <w:t xml:space="preserve"> 66-1 should be used as a reminder on major drug interactions emphasized during the course).</w:t>
      </w:r>
    </w:p>
    <w:sectPr w:rsidR="00EA4515" w:rsidRPr="003236D1" w:rsidSect="00EE45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38" w:rsidRDefault="00F00738" w:rsidP="00745895">
      <w:pPr>
        <w:spacing w:line="240" w:lineRule="auto"/>
      </w:pPr>
      <w:r>
        <w:separator/>
      </w:r>
    </w:p>
  </w:endnote>
  <w:endnote w:type="continuationSeparator" w:id="0">
    <w:p w:rsidR="00F00738" w:rsidRDefault="00F00738" w:rsidP="00745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83282"/>
      <w:docPartObj>
        <w:docPartGallery w:val="Page Numbers (Bottom of Page)"/>
        <w:docPartUnique/>
      </w:docPartObj>
    </w:sdtPr>
    <w:sdtEndPr/>
    <w:sdtContent>
      <w:p w:rsidR="0028626F" w:rsidRDefault="0028626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A8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8626F" w:rsidRDefault="002862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38" w:rsidRDefault="00F00738" w:rsidP="00745895">
      <w:pPr>
        <w:spacing w:line="240" w:lineRule="auto"/>
      </w:pPr>
      <w:r>
        <w:separator/>
      </w:r>
    </w:p>
  </w:footnote>
  <w:footnote w:type="continuationSeparator" w:id="0">
    <w:p w:rsidR="00F00738" w:rsidRDefault="00F00738" w:rsidP="00745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C8B"/>
    <w:multiLevelType w:val="hybridMultilevel"/>
    <w:tmpl w:val="A3126F3E"/>
    <w:lvl w:ilvl="0" w:tplc="0602E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0CB7"/>
    <w:multiLevelType w:val="hybridMultilevel"/>
    <w:tmpl w:val="1C9C0DC4"/>
    <w:lvl w:ilvl="0" w:tplc="9C0E5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540D"/>
    <w:multiLevelType w:val="hybridMultilevel"/>
    <w:tmpl w:val="257ED84E"/>
    <w:lvl w:ilvl="0" w:tplc="5A5022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B2A2F"/>
    <w:multiLevelType w:val="hybridMultilevel"/>
    <w:tmpl w:val="0284C596"/>
    <w:lvl w:ilvl="0" w:tplc="9C0E5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C0E583A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165"/>
    <w:multiLevelType w:val="hybridMultilevel"/>
    <w:tmpl w:val="A95EF150"/>
    <w:lvl w:ilvl="0" w:tplc="6C1E2FB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" w15:restartNumberingAfterBreak="0">
    <w:nsid w:val="6F636BA1"/>
    <w:multiLevelType w:val="hybridMultilevel"/>
    <w:tmpl w:val="8F8C840C"/>
    <w:lvl w:ilvl="0" w:tplc="51B888E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0"/>
    <w:rsid w:val="00006618"/>
    <w:rsid w:val="00007882"/>
    <w:rsid w:val="000101D5"/>
    <w:rsid w:val="00021B28"/>
    <w:rsid w:val="00025375"/>
    <w:rsid w:val="00043C8A"/>
    <w:rsid w:val="00045BFF"/>
    <w:rsid w:val="00050065"/>
    <w:rsid w:val="000500A4"/>
    <w:rsid w:val="0005273B"/>
    <w:rsid w:val="00052B63"/>
    <w:rsid w:val="00053040"/>
    <w:rsid w:val="0005426F"/>
    <w:rsid w:val="00056F99"/>
    <w:rsid w:val="00061289"/>
    <w:rsid w:val="000622D3"/>
    <w:rsid w:val="00063A58"/>
    <w:rsid w:val="00066180"/>
    <w:rsid w:val="00070450"/>
    <w:rsid w:val="000737D2"/>
    <w:rsid w:val="00075831"/>
    <w:rsid w:val="0008270A"/>
    <w:rsid w:val="00086E96"/>
    <w:rsid w:val="0008736D"/>
    <w:rsid w:val="00092C3A"/>
    <w:rsid w:val="0009594B"/>
    <w:rsid w:val="000A2A51"/>
    <w:rsid w:val="000A3A06"/>
    <w:rsid w:val="000B1605"/>
    <w:rsid w:val="000B2880"/>
    <w:rsid w:val="000C02EA"/>
    <w:rsid w:val="000C20B7"/>
    <w:rsid w:val="000C3CAA"/>
    <w:rsid w:val="000D18BA"/>
    <w:rsid w:val="000D27F0"/>
    <w:rsid w:val="000D3FA0"/>
    <w:rsid w:val="000D5507"/>
    <w:rsid w:val="000D6830"/>
    <w:rsid w:val="000E0670"/>
    <w:rsid w:val="000E13E5"/>
    <w:rsid w:val="000E176E"/>
    <w:rsid w:val="000E1EAE"/>
    <w:rsid w:val="000E2658"/>
    <w:rsid w:val="000E6220"/>
    <w:rsid w:val="000F3D74"/>
    <w:rsid w:val="000F414F"/>
    <w:rsid w:val="000F5CD1"/>
    <w:rsid w:val="00112237"/>
    <w:rsid w:val="001149AB"/>
    <w:rsid w:val="0012118E"/>
    <w:rsid w:val="001224F5"/>
    <w:rsid w:val="0012258D"/>
    <w:rsid w:val="001252AE"/>
    <w:rsid w:val="001256C9"/>
    <w:rsid w:val="001305A1"/>
    <w:rsid w:val="00135A2F"/>
    <w:rsid w:val="00140B10"/>
    <w:rsid w:val="00141940"/>
    <w:rsid w:val="00143597"/>
    <w:rsid w:val="001541FD"/>
    <w:rsid w:val="0015480B"/>
    <w:rsid w:val="001549E1"/>
    <w:rsid w:val="0015667D"/>
    <w:rsid w:val="00162DB4"/>
    <w:rsid w:val="0016425D"/>
    <w:rsid w:val="00170DE4"/>
    <w:rsid w:val="001777C4"/>
    <w:rsid w:val="00182070"/>
    <w:rsid w:val="0018587D"/>
    <w:rsid w:val="001862CA"/>
    <w:rsid w:val="0018710F"/>
    <w:rsid w:val="00191A99"/>
    <w:rsid w:val="00192CDF"/>
    <w:rsid w:val="001A3E36"/>
    <w:rsid w:val="001B0ACF"/>
    <w:rsid w:val="001B21B7"/>
    <w:rsid w:val="001B24DE"/>
    <w:rsid w:val="001B3E3F"/>
    <w:rsid w:val="001B3E82"/>
    <w:rsid w:val="001B6B1C"/>
    <w:rsid w:val="001B7AF8"/>
    <w:rsid w:val="001B7D53"/>
    <w:rsid w:val="001C1106"/>
    <w:rsid w:val="001C1D4C"/>
    <w:rsid w:val="001C264A"/>
    <w:rsid w:val="001C535F"/>
    <w:rsid w:val="001C6D81"/>
    <w:rsid w:val="001C6EAE"/>
    <w:rsid w:val="001D1AA7"/>
    <w:rsid w:val="001D4AB0"/>
    <w:rsid w:val="001D5241"/>
    <w:rsid w:val="001D5E0C"/>
    <w:rsid w:val="001E1110"/>
    <w:rsid w:val="001E2895"/>
    <w:rsid w:val="001E2DC4"/>
    <w:rsid w:val="001E4576"/>
    <w:rsid w:val="001F13D2"/>
    <w:rsid w:val="001F4398"/>
    <w:rsid w:val="001F4FF7"/>
    <w:rsid w:val="00202277"/>
    <w:rsid w:val="00206299"/>
    <w:rsid w:val="002119BD"/>
    <w:rsid w:val="00212FA8"/>
    <w:rsid w:val="0021608A"/>
    <w:rsid w:val="0021652B"/>
    <w:rsid w:val="0023383A"/>
    <w:rsid w:val="0024054E"/>
    <w:rsid w:val="00240BB1"/>
    <w:rsid w:val="00240C3E"/>
    <w:rsid w:val="00242045"/>
    <w:rsid w:val="002439C6"/>
    <w:rsid w:val="00244D07"/>
    <w:rsid w:val="00245E54"/>
    <w:rsid w:val="00254BA8"/>
    <w:rsid w:val="00255CAA"/>
    <w:rsid w:val="00261D81"/>
    <w:rsid w:val="00263D93"/>
    <w:rsid w:val="0026571A"/>
    <w:rsid w:val="0026733C"/>
    <w:rsid w:val="002707E1"/>
    <w:rsid w:val="002754A6"/>
    <w:rsid w:val="00275582"/>
    <w:rsid w:val="002760E4"/>
    <w:rsid w:val="00277CB9"/>
    <w:rsid w:val="00280BF8"/>
    <w:rsid w:val="00283CD8"/>
    <w:rsid w:val="0028626F"/>
    <w:rsid w:val="0028756C"/>
    <w:rsid w:val="002903EF"/>
    <w:rsid w:val="00291400"/>
    <w:rsid w:val="002A0218"/>
    <w:rsid w:val="002A0449"/>
    <w:rsid w:val="002A04BE"/>
    <w:rsid w:val="002A2037"/>
    <w:rsid w:val="002A5606"/>
    <w:rsid w:val="002B4C54"/>
    <w:rsid w:val="002B5D28"/>
    <w:rsid w:val="002C46D9"/>
    <w:rsid w:val="002C6C25"/>
    <w:rsid w:val="002D40E7"/>
    <w:rsid w:val="002D7850"/>
    <w:rsid w:val="002E1EC7"/>
    <w:rsid w:val="002E294E"/>
    <w:rsid w:val="002E44FD"/>
    <w:rsid w:val="002E46D6"/>
    <w:rsid w:val="002E4ED9"/>
    <w:rsid w:val="002E769D"/>
    <w:rsid w:val="002F1446"/>
    <w:rsid w:val="002F3EE6"/>
    <w:rsid w:val="002F4757"/>
    <w:rsid w:val="002F5E43"/>
    <w:rsid w:val="002F5E89"/>
    <w:rsid w:val="002F6D75"/>
    <w:rsid w:val="003028AD"/>
    <w:rsid w:val="0030796E"/>
    <w:rsid w:val="003109AE"/>
    <w:rsid w:val="00312049"/>
    <w:rsid w:val="003126BE"/>
    <w:rsid w:val="00316014"/>
    <w:rsid w:val="003162FD"/>
    <w:rsid w:val="003236D1"/>
    <w:rsid w:val="0033344A"/>
    <w:rsid w:val="00336F33"/>
    <w:rsid w:val="00340DB4"/>
    <w:rsid w:val="003415FA"/>
    <w:rsid w:val="00341CB9"/>
    <w:rsid w:val="0034319E"/>
    <w:rsid w:val="00353FFA"/>
    <w:rsid w:val="00355F3E"/>
    <w:rsid w:val="00363674"/>
    <w:rsid w:val="003654CA"/>
    <w:rsid w:val="00372DB6"/>
    <w:rsid w:val="00377E4F"/>
    <w:rsid w:val="00377F92"/>
    <w:rsid w:val="003808BC"/>
    <w:rsid w:val="00383C65"/>
    <w:rsid w:val="0038687C"/>
    <w:rsid w:val="0039005E"/>
    <w:rsid w:val="00391F67"/>
    <w:rsid w:val="00392B9C"/>
    <w:rsid w:val="003A2E28"/>
    <w:rsid w:val="003B0185"/>
    <w:rsid w:val="003B3A5A"/>
    <w:rsid w:val="003B7ABD"/>
    <w:rsid w:val="003C2DAB"/>
    <w:rsid w:val="003C45EF"/>
    <w:rsid w:val="003C5095"/>
    <w:rsid w:val="003C5489"/>
    <w:rsid w:val="003C665A"/>
    <w:rsid w:val="003C6755"/>
    <w:rsid w:val="003D149F"/>
    <w:rsid w:val="003D35F0"/>
    <w:rsid w:val="003D5A90"/>
    <w:rsid w:val="003D5BEF"/>
    <w:rsid w:val="003E38FB"/>
    <w:rsid w:val="003E3E7B"/>
    <w:rsid w:val="003E4247"/>
    <w:rsid w:val="003E4514"/>
    <w:rsid w:val="003E4915"/>
    <w:rsid w:val="003E4CF7"/>
    <w:rsid w:val="003F0EA2"/>
    <w:rsid w:val="003F2E4F"/>
    <w:rsid w:val="003F3DE3"/>
    <w:rsid w:val="003F59FD"/>
    <w:rsid w:val="003F736F"/>
    <w:rsid w:val="004006F6"/>
    <w:rsid w:val="004034C6"/>
    <w:rsid w:val="004047BA"/>
    <w:rsid w:val="00405ADF"/>
    <w:rsid w:val="00407529"/>
    <w:rsid w:val="004115F7"/>
    <w:rsid w:val="004130CF"/>
    <w:rsid w:val="004178E4"/>
    <w:rsid w:val="00420780"/>
    <w:rsid w:val="00422066"/>
    <w:rsid w:val="004221BF"/>
    <w:rsid w:val="00423945"/>
    <w:rsid w:val="00425AE5"/>
    <w:rsid w:val="00425B7F"/>
    <w:rsid w:val="00426B3A"/>
    <w:rsid w:val="00434C99"/>
    <w:rsid w:val="004453FC"/>
    <w:rsid w:val="00450335"/>
    <w:rsid w:val="00456279"/>
    <w:rsid w:val="00457F10"/>
    <w:rsid w:val="004600B3"/>
    <w:rsid w:val="00465E69"/>
    <w:rsid w:val="0046696B"/>
    <w:rsid w:val="00466C25"/>
    <w:rsid w:val="004715A5"/>
    <w:rsid w:val="00471FCF"/>
    <w:rsid w:val="00472E1B"/>
    <w:rsid w:val="004742EE"/>
    <w:rsid w:val="0047559D"/>
    <w:rsid w:val="00483C87"/>
    <w:rsid w:val="00487A06"/>
    <w:rsid w:val="00495BB2"/>
    <w:rsid w:val="004A06FF"/>
    <w:rsid w:val="004A36BF"/>
    <w:rsid w:val="004A7C85"/>
    <w:rsid w:val="004B06DD"/>
    <w:rsid w:val="004B26A8"/>
    <w:rsid w:val="004B3289"/>
    <w:rsid w:val="004B3D1E"/>
    <w:rsid w:val="004C149E"/>
    <w:rsid w:val="004C4E2A"/>
    <w:rsid w:val="004C7B6B"/>
    <w:rsid w:val="004D10ED"/>
    <w:rsid w:val="004D1297"/>
    <w:rsid w:val="004D2C57"/>
    <w:rsid w:val="004D3364"/>
    <w:rsid w:val="004D64E7"/>
    <w:rsid w:val="004E2DDC"/>
    <w:rsid w:val="004E37EB"/>
    <w:rsid w:val="004E39BF"/>
    <w:rsid w:val="004E58C8"/>
    <w:rsid w:val="00502660"/>
    <w:rsid w:val="00502946"/>
    <w:rsid w:val="00506462"/>
    <w:rsid w:val="005104D3"/>
    <w:rsid w:val="00513A92"/>
    <w:rsid w:val="0051571B"/>
    <w:rsid w:val="00516162"/>
    <w:rsid w:val="005174D9"/>
    <w:rsid w:val="005176BC"/>
    <w:rsid w:val="0052233F"/>
    <w:rsid w:val="005228A8"/>
    <w:rsid w:val="00531464"/>
    <w:rsid w:val="00532633"/>
    <w:rsid w:val="005376B4"/>
    <w:rsid w:val="005422B1"/>
    <w:rsid w:val="00550381"/>
    <w:rsid w:val="005523FA"/>
    <w:rsid w:val="00552512"/>
    <w:rsid w:val="005528DE"/>
    <w:rsid w:val="00553B54"/>
    <w:rsid w:val="005556CA"/>
    <w:rsid w:val="00560E8C"/>
    <w:rsid w:val="00562FF6"/>
    <w:rsid w:val="005646BE"/>
    <w:rsid w:val="00564A40"/>
    <w:rsid w:val="005665E0"/>
    <w:rsid w:val="0057146E"/>
    <w:rsid w:val="00571526"/>
    <w:rsid w:val="0057429B"/>
    <w:rsid w:val="00582C67"/>
    <w:rsid w:val="0058651E"/>
    <w:rsid w:val="00592D4A"/>
    <w:rsid w:val="00596B6C"/>
    <w:rsid w:val="005A08BD"/>
    <w:rsid w:val="005A258F"/>
    <w:rsid w:val="005A714E"/>
    <w:rsid w:val="005B0F6F"/>
    <w:rsid w:val="005B1340"/>
    <w:rsid w:val="005B54B5"/>
    <w:rsid w:val="005C00CA"/>
    <w:rsid w:val="005C12E9"/>
    <w:rsid w:val="005C1E41"/>
    <w:rsid w:val="005C73C0"/>
    <w:rsid w:val="005D0563"/>
    <w:rsid w:val="005D0642"/>
    <w:rsid w:val="005D2896"/>
    <w:rsid w:val="005D4C68"/>
    <w:rsid w:val="005D4DAA"/>
    <w:rsid w:val="005E0F6E"/>
    <w:rsid w:val="005E2A2A"/>
    <w:rsid w:val="005F1867"/>
    <w:rsid w:val="005F1870"/>
    <w:rsid w:val="00607351"/>
    <w:rsid w:val="006164B4"/>
    <w:rsid w:val="006167AB"/>
    <w:rsid w:val="00617339"/>
    <w:rsid w:val="00620353"/>
    <w:rsid w:val="00624F26"/>
    <w:rsid w:val="006312BE"/>
    <w:rsid w:val="0063524C"/>
    <w:rsid w:val="006441F1"/>
    <w:rsid w:val="006471B4"/>
    <w:rsid w:val="00655840"/>
    <w:rsid w:val="00660F0B"/>
    <w:rsid w:val="00663DD1"/>
    <w:rsid w:val="00664DA4"/>
    <w:rsid w:val="006700F2"/>
    <w:rsid w:val="0067120C"/>
    <w:rsid w:val="006717AB"/>
    <w:rsid w:val="00672B02"/>
    <w:rsid w:val="00673BB7"/>
    <w:rsid w:val="00675511"/>
    <w:rsid w:val="00676FC6"/>
    <w:rsid w:val="00684A07"/>
    <w:rsid w:val="00684FC6"/>
    <w:rsid w:val="0068519F"/>
    <w:rsid w:val="0069290C"/>
    <w:rsid w:val="006A34DE"/>
    <w:rsid w:val="006A3E09"/>
    <w:rsid w:val="006B3868"/>
    <w:rsid w:val="006B5D7B"/>
    <w:rsid w:val="006C0DD4"/>
    <w:rsid w:val="006C10D6"/>
    <w:rsid w:val="006C1485"/>
    <w:rsid w:val="006C3695"/>
    <w:rsid w:val="006C4414"/>
    <w:rsid w:val="006C4FA1"/>
    <w:rsid w:val="006C7D8A"/>
    <w:rsid w:val="006D3176"/>
    <w:rsid w:val="006D3737"/>
    <w:rsid w:val="006D519A"/>
    <w:rsid w:val="006D6ACB"/>
    <w:rsid w:val="006E410A"/>
    <w:rsid w:val="006F4477"/>
    <w:rsid w:val="006F5B06"/>
    <w:rsid w:val="006F6270"/>
    <w:rsid w:val="006F6688"/>
    <w:rsid w:val="006F73A3"/>
    <w:rsid w:val="00700A8C"/>
    <w:rsid w:val="00701BB3"/>
    <w:rsid w:val="00704019"/>
    <w:rsid w:val="00706EB7"/>
    <w:rsid w:val="00710CFC"/>
    <w:rsid w:val="0072361E"/>
    <w:rsid w:val="007325A6"/>
    <w:rsid w:val="007325DE"/>
    <w:rsid w:val="00732817"/>
    <w:rsid w:val="007367F6"/>
    <w:rsid w:val="00744A35"/>
    <w:rsid w:val="00745895"/>
    <w:rsid w:val="00745AF2"/>
    <w:rsid w:val="0074719C"/>
    <w:rsid w:val="00747C1F"/>
    <w:rsid w:val="00756C85"/>
    <w:rsid w:val="00765781"/>
    <w:rsid w:val="007676AA"/>
    <w:rsid w:val="0077073E"/>
    <w:rsid w:val="00780247"/>
    <w:rsid w:val="00781471"/>
    <w:rsid w:val="00783DC1"/>
    <w:rsid w:val="0078613F"/>
    <w:rsid w:val="00786A08"/>
    <w:rsid w:val="00787759"/>
    <w:rsid w:val="00790E44"/>
    <w:rsid w:val="00792355"/>
    <w:rsid w:val="00794E0B"/>
    <w:rsid w:val="00796861"/>
    <w:rsid w:val="007973BE"/>
    <w:rsid w:val="007A5E2C"/>
    <w:rsid w:val="007A6CFD"/>
    <w:rsid w:val="007C3295"/>
    <w:rsid w:val="007C3BFC"/>
    <w:rsid w:val="007C4281"/>
    <w:rsid w:val="007C525E"/>
    <w:rsid w:val="007C61AE"/>
    <w:rsid w:val="007C6AD9"/>
    <w:rsid w:val="007D117C"/>
    <w:rsid w:val="007D4240"/>
    <w:rsid w:val="007E1430"/>
    <w:rsid w:val="007E3070"/>
    <w:rsid w:val="007E47CE"/>
    <w:rsid w:val="007E6D15"/>
    <w:rsid w:val="007E7936"/>
    <w:rsid w:val="007F208F"/>
    <w:rsid w:val="007F5B88"/>
    <w:rsid w:val="007F68F8"/>
    <w:rsid w:val="007F6D8F"/>
    <w:rsid w:val="007F7C00"/>
    <w:rsid w:val="00801FEE"/>
    <w:rsid w:val="008033B2"/>
    <w:rsid w:val="00805030"/>
    <w:rsid w:val="0080694E"/>
    <w:rsid w:val="00806CB5"/>
    <w:rsid w:val="00813551"/>
    <w:rsid w:val="0081444B"/>
    <w:rsid w:val="00816772"/>
    <w:rsid w:val="00822837"/>
    <w:rsid w:val="00825C48"/>
    <w:rsid w:val="00827141"/>
    <w:rsid w:val="0082756F"/>
    <w:rsid w:val="00841EC4"/>
    <w:rsid w:val="00842B80"/>
    <w:rsid w:val="008462B7"/>
    <w:rsid w:val="00847ED8"/>
    <w:rsid w:val="00850F8C"/>
    <w:rsid w:val="00857566"/>
    <w:rsid w:val="00862692"/>
    <w:rsid w:val="00862DB7"/>
    <w:rsid w:val="008646CE"/>
    <w:rsid w:val="008701F9"/>
    <w:rsid w:val="0087270B"/>
    <w:rsid w:val="0087348F"/>
    <w:rsid w:val="00873567"/>
    <w:rsid w:val="008735B1"/>
    <w:rsid w:val="008753F8"/>
    <w:rsid w:val="00876A72"/>
    <w:rsid w:val="008778E7"/>
    <w:rsid w:val="008811F4"/>
    <w:rsid w:val="008879FA"/>
    <w:rsid w:val="008959CF"/>
    <w:rsid w:val="008A2921"/>
    <w:rsid w:val="008A6974"/>
    <w:rsid w:val="008A73B1"/>
    <w:rsid w:val="008B59AA"/>
    <w:rsid w:val="008C12E6"/>
    <w:rsid w:val="008C1730"/>
    <w:rsid w:val="008C36A7"/>
    <w:rsid w:val="008C6B82"/>
    <w:rsid w:val="008D376F"/>
    <w:rsid w:val="008D452A"/>
    <w:rsid w:val="008D58CD"/>
    <w:rsid w:val="008D6B7A"/>
    <w:rsid w:val="008E198B"/>
    <w:rsid w:val="008F0D60"/>
    <w:rsid w:val="008F1641"/>
    <w:rsid w:val="008F50A7"/>
    <w:rsid w:val="008F64F7"/>
    <w:rsid w:val="009003BA"/>
    <w:rsid w:val="00901E2B"/>
    <w:rsid w:val="00903018"/>
    <w:rsid w:val="00904CB8"/>
    <w:rsid w:val="00905C54"/>
    <w:rsid w:val="00910B65"/>
    <w:rsid w:val="00912E99"/>
    <w:rsid w:val="00915583"/>
    <w:rsid w:val="00915A57"/>
    <w:rsid w:val="0091671F"/>
    <w:rsid w:val="009174B6"/>
    <w:rsid w:val="009245DC"/>
    <w:rsid w:val="00937E31"/>
    <w:rsid w:val="009407D4"/>
    <w:rsid w:val="00941770"/>
    <w:rsid w:val="00945E48"/>
    <w:rsid w:val="00950BDC"/>
    <w:rsid w:val="00951574"/>
    <w:rsid w:val="00952605"/>
    <w:rsid w:val="00952998"/>
    <w:rsid w:val="00956306"/>
    <w:rsid w:val="009564B5"/>
    <w:rsid w:val="009578E4"/>
    <w:rsid w:val="00964FA0"/>
    <w:rsid w:val="00965BE3"/>
    <w:rsid w:val="00966262"/>
    <w:rsid w:val="00967941"/>
    <w:rsid w:val="009705D7"/>
    <w:rsid w:val="00972654"/>
    <w:rsid w:val="0097345F"/>
    <w:rsid w:val="00975F34"/>
    <w:rsid w:val="0098083B"/>
    <w:rsid w:val="00984624"/>
    <w:rsid w:val="00985A25"/>
    <w:rsid w:val="0098677C"/>
    <w:rsid w:val="0098701B"/>
    <w:rsid w:val="00993A68"/>
    <w:rsid w:val="009946A0"/>
    <w:rsid w:val="009964B1"/>
    <w:rsid w:val="009A1DE0"/>
    <w:rsid w:val="009B2AF9"/>
    <w:rsid w:val="009C073B"/>
    <w:rsid w:val="009C339C"/>
    <w:rsid w:val="009C7401"/>
    <w:rsid w:val="009D1A55"/>
    <w:rsid w:val="009D1CC1"/>
    <w:rsid w:val="009D307C"/>
    <w:rsid w:val="009D57F3"/>
    <w:rsid w:val="009E2E92"/>
    <w:rsid w:val="009E39C6"/>
    <w:rsid w:val="009E4F0B"/>
    <w:rsid w:val="009E66F5"/>
    <w:rsid w:val="009E698B"/>
    <w:rsid w:val="009F006A"/>
    <w:rsid w:val="009F09F9"/>
    <w:rsid w:val="009F1B21"/>
    <w:rsid w:val="009F7341"/>
    <w:rsid w:val="00A05030"/>
    <w:rsid w:val="00A0554D"/>
    <w:rsid w:val="00A0563A"/>
    <w:rsid w:val="00A06AB8"/>
    <w:rsid w:val="00A10495"/>
    <w:rsid w:val="00A124B7"/>
    <w:rsid w:val="00A13BFC"/>
    <w:rsid w:val="00A22660"/>
    <w:rsid w:val="00A23004"/>
    <w:rsid w:val="00A24050"/>
    <w:rsid w:val="00A264DB"/>
    <w:rsid w:val="00A26E28"/>
    <w:rsid w:val="00A32D7E"/>
    <w:rsid w:val="00A3622F"/>
    <w:rsid w:val="00A36551"/>
    <w:rsid w:val="00A41D42"/>
    <w:rsid w:val="00A46D1D"/>
    <w:rsid w:val="00A61CE3"/>
    <w:rsid w:val="00A6255D"/>
    <w:rsid w:val="00A76CB2"/>
    <w:rsid w:val="00A81301"/>
    <w:rsid w:val="00A85F68"/>
    <w:rsid w:val="00A9169E"/>
    <w:rsid w:val="00A91AD4"/>
    <w:rsid w:val="00A96C3E"/>
    <w:rsid w:val="00AA4CEF"/>
    <w:rsid w:val="00AA510E"/>
    <w:rsid w:val="00AA6E15"/>
    <w:rsid w:val="00AA7611"/>
    <w:rsid w:val="00AB1B9C"/>
    <w:rsid w:val="00AB2F4C"/>
    <w:rsid w:val="00AB37D8"/>
    <w:rsid w:val="00AB4A1F"/>
    <w:rsid w:val="00AC0D4D"/>
    <w:rsid w:val="00AC3788"/>
    <w:rsid w:val="00AC4D4A"/>
    <w:rsid w:val="00AC7BC2"/>
    <w:rsid w:val="00AD63D9"/>
    <w:rsid w:val="00AF0829"/>
    <w:rsid w:val="00AF55E8"/>
    <w:rsid w:val="00AF62F5"/>
    <w:rsid w:val="00AF6AE8"/>
    <w:rsid w:val="00B01E88"/>
    <w:rsid w:val="00B01FAB"/>
    <w:rsid w:val="00B123C8"/>
    <w:rsid w:val="00B16AC0"/>
    <w:rsid w:val="00B17DCD"/>
    <w:rsid w:val="00B2223C"/>
    <w:rsid w:val="00B27378"/>
    <w:rsid w:val="00B326EE"/>
    <w:rsid w:val="00B34331"/>
    <w:rsid w:val="00B37A21"/>
    <w:rsid w:val="00B40B3D"/>
    <w:rsid w:val="00B42305"/>
    <w:rsid w:val="00B433F9"/>
    <w:rsid w:val="00B53153"/>
    <w:rsid w:val="00B55D53"/>
    <w:rsid w:val="00B5784C"/>
    <w:rsid w:val="00B6124D"/>
    <w:rsid w:val="00B64D93"/>
    <w:rsid w:val="00B721E2"/>
    <w:rsid w:val="00B731A7"/>
    <w:rsid w:val="00B746C4"/>
    <w:rsid w:val="00B74879"/>
    <w:rsid w:val="00B77A55"/>
    <w:rsid w:val="00B84ADB"/>
    <w:rsid w:val="00B84FB1"/>
    <w:rsid w:val="00B86CB1"/>
    <w:rsid w:val="00B92883"/>
    <w:rsid w:val="00B92F0B"/>
    <w:rsid w:val="00B942BD"/>
    <w:rsid w:val="00BA381E"/>
    <w:rsid w:val="00BA786A"/>
    <w:rsid w:val="00BA7C79"/>
    <w:rsid w:val="00BB0E81"/>
    <w:rsid w:val="00BB14D1"/>
    <w:rsid w:val="00BB458E"/>
    <w:rsid w:val="00BB6865"/>
    <w:rsid w:val="00BB7342"/>
    <w:rsid w:val="00BC04F3"/>
    <w:rsid w:val="00BC1FA6"/>
    <w:rsid w:val="00BD3EB4"/>
    <w:rsid w:val="00BD5C2A"/>
    <w:rsid w:val="00BE1D8A"/>
    <w:rsid w:val="00BE3134"/>
    <w:rsid w:val="00BE37CD"/>
    <w:rsid w:val="00BE40DA"/>
    <w:rsid w:val="00BE663A"/>
    <w:rsid w:val="00BF0803"/>
    <w:rsid w:val="00BF1B0D"/>
    <w:rsid w:val="00BF25AB"/>
    <w:rsid w:val="00BF3669"/>
    <w:rsid w:val="00BF74EB"/>
    <w:rsid w:val="00C02087"/>
    <w:rsid w:val="00C04E08"/>
    <w:rsid w:val="00C06224"/>
    <w:rsid w:val="00C13011"/>
    <w:rsid w:val="00C20460"/>
    <w:rsid w:val="00C227A9"/>
    <w:rsid w:val="00C24FB3"/>
    <w:rsid w:val="00C27528"/>
    <w:rsid w:val="00C27623"/>
    <w:rsid w:val="00C30DB5"/>
    <w:rsid w:val="00C31D6D"/>
    <w:rsid w:val="00C32D62"/>
    <w:rsid w:val="00C34258"/>
    <w:rsid w:val="00C352A8"/>
    <w:rsid w:val="00C51EF9"/>
    <w:rsid w:val="00C5249C"/>
    <w:rsid w:val="00C60FA0"/>
    <w:rsid w:val="00C629B0"/>
    <w:rsid w:val="00C631E1"/>
    <w:rsid w:val="00C649E7"/>
    <w:rsid w:val="00C651D1"/>
    <w:rsid w:val="00C77194"/>
    <w:rsid w:val="00C772CB"/>
    <w:rsid w:val="00C824FC"/>
    <w:rsid w:val="00C83320"/>
    <w:rsid w:val="00C878EC"/>
    <w:rsid w:val="00C92C82"/>
    <w:rsid w:val="00C94D6E"/>
    <w:rsid w:val="00C96F41"/>
    <w:rsid w:val="00CB05CA"/>
    <w:rsid w:val="00CB0631"/>
    <w:rsid w:val="00CB208D"/>
    <w:rsid w:val="00CB602E"/>
    <w:rsid w:val="00CB7F0B"/>
    <w:rsid w:val="00CC0D4E"/>
    <w:rsid w:val="00CC69D1"/>
    <w:rsid w:val="00CC7408"/>
    <w:rsid w:val="00CE0B70"/>
    <w:rsid w:val="00CE7B2B"/>
    <w:rsid w:val="00CF2EFD"/>
    <w:rsid w:val="00CF3A8A"/>
    <w:rsid w:val="00CF43CD"/>
    <w:rsid w:val="00CF5674"/>
    <w:rsid w:val="00CF5DA9"/>
    <w:rsid w:val="00D008CF"/>
    <w:rsid w:val="00D05613"/>
    <w:rsid w:val="00D07742"/>
    <w:rsid w:val="00D10680"/>
    <w:rsid w:val="00D11D9E"/>
    <w:rsid w:val="00D1228C"/>
    <w:rsid w:val="00D1241C"/>
    <w:rsid w:val="00D13527"/>
    <w:rsid w:val="00D15246"/>
    <w:rsid w:val="00D15C72"/>
    <w:rsid w:val="00D1623C"/>
    <w:rsid w:val="00D16628"/>
    <w:rsid w:val="00D21F3B"/>
    <w:rsid w:val="00D23675"/>
    <w:rsid w:val="00D25537"/>
    <w:rsid w:val="00D2651E"/>
    <w:rsid w:val="00D26831"/>
    <w:rsid w:val="00D279CC"/>
    <w:rsid w:val="00D3181F"/>
    <w:rsid w:val="00D333B2"/>
    <w:rsid w:val="00D35584"/>
    <w:rsid w:val="00D37D22"/>
    <w:rsid w:val="00D42423"/>
    <w:rsid w:val="00D45084"/>
    <w:rsid w:val="00D477D6"/>
    <w:rsid w:val="00D47A20"/>
    <w:rsid w:val="00D53322"/>
    <w:rsid w:val="00D56210"/>
    <w:rsid w:val="00D56449"/>
    <w:rsid w:val="00D611D7"/>
    <w:rsid w:val="00D65A6B"/>
    <w:rsid w:val="00D73374"/>
    <w:rsid w:val="00D7413F"/>
    <w:rsid w:val="00D76C56"/>
    <w:rsid w:val="00D77CA3"/>
    <w:rsid w:val="00D803D8"/>
    <w:rsid w:val="00D8122B"/>
    <w:rsid w:val="00D81A27"/>
    <w:rsid w:val="00D81C67"/>
    <w:rsid w:val="00D82051"/>
    <w:rsid w:val="00D84A47"/>
    <w:rsid w:val="00D85F05"/>
    <w:rsid w:val="00D87428"/>
    <w:rsid w:val="00D87D95"/>
    <w:rsid w:val="00D90324"/>
    <w:rsid w:val="00DA0042"/>
    <w:rsid w:val="00DA010F"/>
    <w:rsid w:val="00DA4B42"/>
    <w:rsid w:val="00DB0DDA"/>
    <w:rsid w:val="00DB16AF"/>
    <w:rsid w:val="00DB1848"/>
    <w:rsid w:val="00DB1E6D"/>
    <w:rsid w:val="00DB5AE1"/>
    <w:rsid w:val="00DB5B28"/>
    <w:rsid w:val="00DC3F4C"/>
    <w:rsid w:val="00DC45E9"/>
    <w:rsid w:val="00DC7542"/>
    <w:rsid w:val="00DD1FB9"/>
    <w:rsid w:val="00DD5EED"/>
    <w:rsid w:val="00DE1FA7"/>
    <w:rsid w:val="00DE40C9"/>
    <w:rsid w:val="00DE449C"/>
    <w:rsid w:val="00DE7107"/>
    <w:rsid w:val="00DF3FDF"/>
    <w:rsid w:val="00DF6DF4"/>
    <w:rsid w:val="00E024B6"/>
    <w:rsid w:val="00E02F2C"/>
    <w:rsid w:val="00E10711"/>
    <w:rsid w:val="00E11B5A"/>
    <w:rsid w:val="00E11D2D"/>
    <w:rsid w:val="00E123AB"/>
    <w:rsid w:val="00E13D71"/>
    <w:rsid w:val="00E15212"/>
    <w:rsid w:val="00E1548D"/>
    <w:rsid w:val="00E168A1"/>
    <w:rsid w:val="00E2507A"/>
    <w:rsid w:val="00E27398"/>
    <w:rsid w:val="00E275CB"/>
    <w:rsid w:val="00E306DB"/>
    <w:rsid w:val="00E321D7"/>
    <w:rsid w:val="00E32F10"/>
    <w:rsid w:val="00E3601A"/>
    <w:rsid w:val="00E36821"/>
    <w:rsid w:val="00E41B46"/>
    <w:rsid w:val="00E42722"/>
    <w:rsid w:val="00E434F6"/>
    <w:rsid w:val="00E47B27"/>
    <w:rsid w:val="00E51A39"/>
    <w:rsid w:val="00E533D6"/>
    <w:rsid w:val="00E53625"/>
    <w:rsid w:val="00E54B0D"/>
    <w:rsid w:val="00E6028E"/>
    <w:rsid w:val="00E638A8"/>
    <w:rsid w:val="00E70878"/>
    <w:rsid w:val="00E7235A"/>
    <w:rsid w:val="00E72D56"/>
    <w:rsid w:val="00E7731D"/>
    <w:rsid w:val="00E77FD6"/>
    <w:rsid w:val="00E80D02"/>
    <w:rsid w:val="00E85CB0"/>
    <w:rsid w:val="00E901EC"/>
    <w:rsid w:val="00E9347F"/>
    <w:rsid w:val="00E94AC9"/>
    <w:rsid w:val="00E97F56"/>
    <w:rsid w:val="00EA093A"/>
    <w:rsid w:val="00EA1AA6"/>
    <w:rsid w:val="00EA4515"/>
    <w:rsid w:val="00EA4C45"/>
    <w:rsid w:val="00EA4C7D"/>
    <w:rsid w:val="00EA77A8"/>
    <w:rsid w:val="00EB0F94"/>
    <w:rsid w:val="00EB50DD"/>
    <w:rsid w:val="00EB7575"/>
    <w:rsid w:val="00EC01D0"/>
    <w:rsid w:val="00EC0F10"/>
    <w:rsid w:val="00EC5863"/>
    <w:rsid w:val="00EC6974"/>
    <w:rsid w:val="00EC71C0"/>
    <w:rsid w:val="00EC7CB5"/>
    <w:rsid w:val="00ED0376"/>
    <w:rsid w:val="00ED4752"/>
    <w:rsid w:val="00ED73B4"/>
    <w:rsid w:val="00ED771A"/>
    <w:rsid w:val="00ED7764"/>
    <w:rsid w:val="00EE0510"/>
    <w:rsid w:val="00EE277D"/>
    <w:rsid w:val="00EE33B3"/>
    <w:rsid w:val="00EE451E"/>
    <w:rsid w:val="00EE6325"/>
    <w:rsid w:val="00EE6455"/>
    <w:rsid w:val="00EE78B6"/>
    <w:rsid w:val="00EF300A"/>
    <w:rsid w:val="00EF3F7C"/>
    <w:rsid w:val="00F00738"/>
    <w:rsid w:val="00F018F0"/>
    <w:rsid w:val="00F17656"/>
    <w:rsid w:val="00F2215B"/>
    <w:rsid w:val="00F22CF1"/>
    <w:rsid w:val="00F23108"/>
    <w:rsid w:val="00F313FC"/>
    <w:rsid w:val="00F34B78"/>
    <w:rsid w:val="00F42944"/>
    <w:rsid w:val="00F43F05"/>
    <w:rsid w:val="00F46CC3"/>
    <w:rsid w:val="00F52C6B"/>
    <w:rsid w:val="00F6773F"/>
    <w:rsid w:val="00F71AB7"/>
    <w:rsid w:val="00F80E7C"/>
    <w:rsid w:val="00F8278C"/>
    <w:rsid w:val="00F837BD"/>
    <w:rsid w:val="00F90A93"/>
    <w:rsid w:val="00F90D61"/>
    <w:rsid w:val="00F913DC"/>
    <w:rsid w:val="00F96C2A"/>
    <w:rsid w:val="00FA2E61"/>
    <w:rsid w:val="00FA2EE0"/>
    <w:rsid w:val="00FA414C"/>
    <w:rsid w:val="00FA5B3E"/>
    <w:rsid w:val="00FB3177"/>
    <w:rsid w:val="00FB6979"/>
    <w:rsid w:val="00FB6D05"/>
    <w:rsid w:val="00FC0708"/>
    <w:rsid w:val="00FC3646"/>
    <w:rsid w:val="00FC37F5"/>
    <w:rsid w:val="00FC4BD4"/>
    <w:rsid w:val="00FC697A"/>
    <w:rsid w:val="00FC7D11"/>
    <w:rsid w:val="00FC7DE3"/>
    <w:rsid w:val="00FD2458"/>
    <w:rsid w:val="00FD247E"/>
    <w:rsid w:val="00FD3035"/>
    <w:rsid w:val="00FD42F2"/>
    <w:rsid w:val="00FD5FDE"/>
    <w:rsid w:val="00FD64EE"/>
    <w:rsid w:val="00FE08F5"/>
    <w:rsid w:val="00FE3C4C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364E1"/>
  <w15:docId w15:val="{0C347F82-C11D-4EB9-8EC5-BF452920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1E"/>
    <w:pPr>
      <w:spacing w:line="276" w:lineRule="auto"/>
    </w:pPr>
    <w:rPr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E368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Istaknuto">
    <w:name w:val="Emphasis"/>
    <w:basedOn w:val="Zadanifontodlomka"/>
    <w:uiPriority w:val="99"/>
    <w:qFormat/>
    <w:rsid w:val="00EC6974"/>
    <w:rPr>
      <w:rFonts w:cs="Times New Roman"/>
      <w:b/>
      <w:bCs/>
    </w:rPr>
  </w:style>
  <w:style w:type="character" w:customStyle="1" w:styleId="st">
    <w:name w:val="st"/>
    <w:basedOn w:val="Zadanifontodlomka"/>
    <w:uiPriority w:val="99"/>
    <w:rsid w:val="00EC6974"/>
    <w:rPr>
      <w:rFonts w:cs="Times New Roman"/>
    </w:rPr>
  </w:style>
  <w:style w:type="paragraph" w:styleId="Odlomakpopisa">
    <w:name w:val="List Paragraph"/>
    <w:basedOn w:val="Normal"/>
    <w:uiPriority w:val="34"/>
    <w:qFormat/>
    <w:rsid w:val="000E62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45895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5895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45895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5895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71A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Zadanifontodlomka"/>
    <w:rsid w:val="0020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19C11-A868-41DE-8DB6-BEF6DD72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19</Pages>
  <Words>5840</Words>
  <Characters>33294</Characters>
  <Application>Microsoft Office Word</Application>
  <DocSecurity>0</DocSecurity>
  <Lines>277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Dana 13</vt:lpstr>
      <vt:lpstr>Dana 13</vt:lpstr>
    </vt:vector>
  </TitlesOfParts>
  <Company/>
  <LinksUpToDate>false</LinksUpToDate>
  <CharactersWithSpaces>39056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13</dc:title>
  <dc:creator>Mladen Boban</dc:creator>
  <cp:lastModifiedBy>Diana Jurić</cp:lastModifiedBy>
  <cp:revision>1180</cp:revision>
  <dcterms:created xsi:type="dcterms:W3CDTF">2021-03-08T11:32:00Z</dcterms:created>
  <dcterms:modified xsi:type="dcterms:W3CDTF">2021-05-31T12:39:00Z</dcterms:modified>
</cp:coreProperties>
</file>